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156" w:afterLines="50"/>
        <w:jc w:val="center"/>
        <w:rPr>
          <w:rFonts w:ascii="Times New Roman" w:cs="Times New Roman" w:eastAsia="华文中宋" w:hAnsi="Times New Roman"/>
          <w:b/>
          <w:sz w:val="36"/>
          <w:szCs w:val="32"/>
        </w:rPr>
      </w:pPr>
      <w:r>
        <w:rPr>
          <w:rFonts w:ascii="Times New Roman" w:cs="Times New Roman" w:eastAsia="华文中宋" w:hAnsi="Times New Roman"/>
          <w:b/>
          <w:sz w:val="36"/>
          <w:szCs w:val="32"/>
        </w:rPr>
        <w:t>材料学院基层组织活动实施方案</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基层组织活动是促进团支部/班级同学交流，加强班团凝聚力建设的重要形式。基层团支部/班级开展积极向上和丰富多彩的班团活动有利于形成学风优良、团结向上的团支部和班集体。为了更好地指导基层组织开展班团活动，营造良好的活动开展氛围，并对活动开展效果突出的团支部/班级进行表彰，学院团委讨论制定了基层组织活动实施方案，现将方案公布如下，请各基层组织遵照执行：</w:t>
      </w:r>
    </w:p>
    <w:p>
      <w:pPr>
        <w:pStyle w:val="style0"/>
        <w:spacing w:lineRule="auto" w:line="360"/>
        <w:rPr>
          <w:rFonts w:ascii="Times New Roman" w:cs="Times New Roman" w:eastAsia="黑体" w:hAnsi="Times New Roman"/>
          <w:sz w:val="28"/>
          <w:szCs w:val="24"/>
        </w:rPr>
      </w:pPr>
      <w:r>
        <w:rPr>
          <w:rFonts w:ascii="Times New Roman" w:cs="Times New Roman" w:eastAsia="黑体" w:hAnsi="Times New Roman"/>
          <w:sz w:val="28"/>
          <w:szCs w:val="24"/>
        </w:rPr>
        <w:t>一、班团活动的概念</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班团活动是指基层组织在学院团委指导下、在班主任和班委具体领导下以团支部/班级为单位自主策划开展的具有鲜明主题和特殊意义且内容健康向上，对于班团凝聚力建设具有促进作用的集体活动。不包括拔河比赛、趣味运动会、四月风文艺晚会、129长跑、五月花海合唱比赛等由学院组织的以班级为单位报名参与的集体活动。班级聚餐、班级出游等可以作为某次活动的一部分，但不能作为一次完整的活动。</w:t>
      </w:r>
    </w:p>
    <w:p>
      <w:pPr>
        <w:pStyle w:val="style0"/>
        <w:spacing w:lineRule="auto" w:line="360"/>
        <w:rPr>
          <w:rFonts w:ascii="Times New Roman" w:cs="Times New Roman" w:eastAsia="黑体" w:hAnsi="Times New Roman"/>
          <w:sz w:val="28"/>
          <w:szCs w:val="24"/>
        </w:rPr>
      </w:pPr>
      <w:r>
        <w:rPr>
          <w:rFonts w:ascii="Times New Roman" w:cs="Times New Roman" w:eastAsia="黑体" w:hAnsi="Times New Roman"/>
          <w:sz w:val="28"/>
          <w:szCs w:val="24"/>
        </w:rPr>
        <w:t>二、指导机构与参与组织</w:t>
      </w:r>
    </w:p>
    <w:p>
      <w:pPr>
        <w:pStyle w:val="style0"/>
        <w:spacing w:lineRule="auto" w:line="360"/>
        <w:ind w:firstLine="482" w:firstLineChars="200"/>
        <w:rPr>
          <w:rFonts w:ascii="Times New Roman" w:cs="Times New Roman" w:eastAsia="仿宋" w:hAnsi="Times New Roman"/>
          <w:sz w:val="24"/>
          <w:szCs w:val="24"/>
        </w:rPr>
      </w:pPr>
      <w:r>
        <w:rPr>
          <w:rFonts w:ascii="Times New Roman" w:cs="Times New Roman" w:eastAsia="仿宋" w:hAnsi="Times New Roman"/>
          <w:b/>
          <w:sz w:val="24"/>
          <w:szCs w:val="24"/>
        </w:rPr>
        <w:t>1.指导机构</w:t>
      </w:r>
      <w:r>
        <w:rPr>
          <w:rFonts w:ascii="Times New Roman" w:cs="Times New Roman" w:eastAsia="仿宋" w:hAnsi="Times New Roman"/>
          <w:sz w:val="24"/>
          <w:szCs w:val="24"/>
        </w:rPr>
        <w:t>：材料学院团委、材料学院学生事务管理中心</w:t>
      </w:r>
    </w:p>
    <w:p>
      <w:pPr>
        <w:pStyle w:val="style0"/>
        <w:spacing w:lineRule="auto" w:line="360"/>
        <w:ind w:firstLine="482" w:firstLineChars="200"/>
        <w:rPr>
          <w:rFonts w:ascii="Times New Roman" w:cs="Times New Roman" w:eastAsia="仿宋" w:hAnsi="Times New Roman"/>
          <w:sz w:val="24"/>
          <w:szCs w:val="24"/>
        </w:rPr>
      </w:pPr>
      <w:r>
        <w:rPr>
          <w:rFonts w:ascii="Times New Roman" w:cs="Times New Roman" w:eastAsia="仿宋" w:hAnsi="Times New Roman"/>
          <w:b/>
          <w:sz w:val="24"/>
          <w:szCs w:val="24"/>
        </w:rPr>
        <w:t>2.参与组织</w:t>
      </w:r>
      <w:r>
        <w:rPr>
          <w:rFonts w:ascii="Times New Roman" w:cs="Times New Roman" w:eastAsia="仿宋" w:hAnsi="Times New Roman"/>
          <w:sz w:val="24"/>
          <w:szCs w:val="24"/>
        </w:rPr>
        <w:t>：材料学院大一至大三所有基层团支部/班级</w:t>
      </w:r>
    </w:p>
    <w:p>
      <w:pPr>
        <w:pStyle w:val="style0"/>
        <w:spacing w:lineRule="auto" w:line="360"/>
        <w:rPr>
          <w:rFonts w:ascii="Times New Roman" w:cs="Times New Roman" w:eastAsia="黑体" w:hAnsi="Times New Roman"/>
          <w:sz w:val="28"/>
          <w:szCs w:val="24"/>
        </w:rPr>
      </w:pPr>
      <w:r>
        <w:rPr>
          <w:rFonts w:ascii="Times New Roman" w:cs="Times New Roman" w:eastAsia="黑体" w:hAnsi="Times New Roman"/>
          <w:sz w:val="28"/>
          <w:szCs w:val="24"/>
        </w:rPr>
        <w:t>三、班团活动开展流程</w:t>
      </w:r>
    </w:p>
    <w:p>
      <w:pPr>
        <w:pStyle w:val="style0"/>
        <w:spacing w:lineRule="auto" w:line="360"/>
        <w:ind w:firstLine="420"/>
        <w:rPr>
          <w:rFonts w:ascii="Times New Roman" w:cs="Times New Roman" w:eastAsia="仿宋" w:hAnsi="Times New Roman"/>
          <w:sz w:val="24"/>
          <w:szCs w:val="24"/>
        </w:rPr>
      </w:pPr>
      <w:r>
        <w:rPr>
          <w:rFonts w:ascii="Times New Roman" w:cs="Times New Roman" w:eastAsia="仿宋" w:hAnsi="Times New Roman"/>
          <w:sz w:val="24"/>
          <w:szCs w:val="24"/>
        </w:rPr>
        <w:t>班团活动开展流程为以下五部分：</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（1）立项答辩（2）活动开展（上学期）（3）中期检查（4）活动开展（下学期）（5）</w:t>
      </w:r>
      <w:r>
        <w:rPr>
          <w:rFonts w:ascii="Times New Roman" w:cs="Times New Roman" w:eastAsia="仿宋" w:hAnsi="Times New Roman" w:hint="eastAsia"/>
          <w:sz w:val="24"/>
          <w:szCs w:val="24"/>
          <w:lang w:val="en-US" w:eastAsia="zh-CN"/>
        </w:rPr>
        <w:t>终期</w:t>
      </w:r>
      <w:r>
        <w:rPr>
          <w:rFonts w:ascii="Times New Roman" w:cs="Times New Roman" w:eastAsia="仿宋" w:hAnsi="Times New Roman"/>
          <w:sz w:val="24"/>
          <w:szCs w:val="24"/>
        </w:rPr>
        <w:t>答辩</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具体细节如下：</w:t>
      </w:r>
    </w:p>
    <w:p>
      <w:pPr>
        <w:pStyle w:val="style0"/>
        <w:spacing w:lineRule="auto" w:line="360"/>
        <w:ind w:firstLine="482" w:firstLineChars="200"/>
        <w:rPr>
          <w:rFonts w:ascii="Times New Roman" w:cs="Times New Roman" w:eastAsia="仿宋" w:hAnsi="Times New Roman"/>
          <w:b/>
          <w:sz w:val="24"/>
          <w:szCs w:val="24"/>
        </w:rPr>
      </w:pPr>
      <w:r>
        <w:rPr>
          <w:rFonts w:ascii="Times New Roman" w:cs="Times New Roman" w:eastAsia="仿宋" w:hAnsi="Times New Roman"/>
          <w:b/>
          <w:sz w:val="24"/>
          <w:szCs w:val="24"/>
        </w:rPr>
        <w:t>1.立项</w:t>
      </w:r>
    </w:p>
    <w:p>
      <w:pPr>
        <w:pStyle w:val="style0"/>
        <w:spacing w:lineRule="auto" w:line="360"/>
        <w:ind w:firstLine="480" w:firstLineChars="200"/>
        <w:rPr>
          <w:rFonts w:ascii="Times New Roman" w:cs="Times New Roman" w:eastAsia="仿宋" w:hAnsi="Times New Roman" w:hint="default"/>
          <w:sz w:val="24"/>
          <w:szCs w:val="24"/>
          <w:lang w:val="en-US" w:eastAsia="zh-CN"/>
        </w:rPr>
      </w:pPr>
      <w:r>
        <w:rPr>
          <w:rFonts w:ascii="Times New Roman" w:cs="Times New Roman" w:eastAsia="仿宋" w:hAnsi="Times New Roman"/>
          <w:sz w:val="24"/>
          <w:szCs w:val="24"/>
        </w:rPr>
        <w:t>时间：</w:t>
      </w:r>
      <w:r>
        <w:rPr>
          <w:rFonts w:ascii="Times New Roman" w:cs="Times New Roman" w:eastAsia="仿宋" w:hAnsi="Times New Roman" w:hint="eastAsia"/>
          <w:sz w:val="24"/>
          <w:szCs w:val="24"/>
          <w:lang w:val="en-US" w:eastAsia="zh-CN"/>
        </w:rPr>
        <w:t>11月13日</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形式：基层团支部/班级召开班委会，讨论本团支部/班级学年活动计划，对本学年将要进行的班团活动进行梳理，制定本学年班团活动计划；</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要求：提交立项登记表</w:t>
      </w:r>
      <w:r>
        <w:rPr>
          <w:rFonts w:ascii="Times New Roman" w:cs="Times New Roman" w:eastAsia="仿宋" w:hAnsi="Times New Roman" w:hint="eastAsia"/>
          <w:sz w:val="24"/>
          <w:szCs w:val="24"/>
          <w:lang w:val="en-US" w:eastAsia="zh-CN"/>
        </w:rPr>
        <w:t>及答辩PPT</w:t>
      </w:r>
      <w:r>
        <w:rPr>
          <w:rFonts w:ascii="Times New Roman" w:cs="Times New Roman" w:eastAsia="仿宋" w:hAnsi="Times New Roman"/>
          <w:sz w:val="24"/>
          <w:szCs w:val="24"/>
        </w:rPr>
        <w:t>；并参加立项答辩</w:t>
      </w:r>
    </w:p>
    <w:p>
      <w:pPr>
        <w:pStyle w:val="style0"/>
        <w:spacing w:lineRule="auto" w:line="360"/>
        <w:ind w:firstLine="482" w:firstLineChars="200"/>
        <w:rPr>
          <w:rFonts w:ascii="Times New Roman" w:cs="Times New Roman" w:eastAsia="仿宋" w:hAnsi="Times New Roman"/>
          <w:b/>
          <w:sz w:val="24"/>
          <w:szCs w:val="24"/>
        </w:rPr>
      </w:pPr>
      <w:r>
        <w:rPr>
          <w:rFonts w:ascii="Times New Roman" w:cs="Times New Roman" w:eastAsia="仿宋" w:hAnsi="Times New Roman"/>
          <w:b/>
          <w:sz w:val="24"/>
          <w:szCs w:val="24"/>
        </w:rPr>
        <w:t>2.活动开展（上学期）</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时间：11月</w:t>
      </w:r>
      <w:r>
        <w:rPr>
          <w:rFonts w:ascii="Times New Roman" w:cs="Times New Roman" w:eastAsia="仿宋" w:hAnsi="Times New Roman" w:hint="eastAsia"/>
          <w:sz w:val="24"/>
          <w:szCs w:val="24"/>
          <w:lang w:val="en-US" w:eastAsia="zh-CN"/>
        </w:rPr>
        <w:t>上旬</w:t>
      </w:r>
      <w:r>
        <w:rPr>
          <w:rFonts w:ascii="Times New Roman" w:cs="Times New Roman" w:eastAsia="仿宋" w:hAnsi="Times New Roman"/>
          <w:sz w:val="24"/>
          <w:szCs w:val="24"/>
        </w:rPr>
        <w:t>-12月</w:t>
      </w:r>
      <w:r>
        <w:rPr>
          <w:rFonts w:ascii="Times New Roman" w:cs="Times New Roman" w:eastAsia="仿宋" w:hAnsi="Times New Roman" w:hint="eastAsia"/>
          <w:sz w:val="24"/>
          <w:szCs w:val="24"/>
          <w:lang w:val="en-US" w:eastAsia="zh-CN"/>
        </w:rPr>
        <w:t>中上</w:t>
      </w:r>
      <w:r>
        <w:rPr>
          <w:rFonts w:ascii="Times New Roman" w:cs="Times New Roman" w:eastAsia="仿宋" w:hAnsi="Times New Roman"/>
          <w:sz w:val="24"/>
          <w:szCs w:val="24"/>
        </w:rPr>
        <w:t>旬</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形式：各团支部/班级依据提交的活动的计划开展上学期的班团活动</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要求：活动过程中注意拍照记录，及时整理活动图文资料</w:t>
      </w:r>
    </w:p>
    <w:p>
      <w:pPr>
        <w:pStyle w:val="style0"/>
        <w:spacing w:lineRule="auto" w:line="360"/>
        <w:ind w:firstLine="482" w:firstLineChars="200"/>
        <w:rPr>
          <w:rFonts w:ascii="Times New Roman" w:cs="Times New Roman" w:eastAsia="仿宋" w:hAnsi="Times New Roman"/>
          <w:b/>
          <w:sz w:val="24"/>
          <w:szCs w:val="24"/>
        </w:rPr>
      </w:pPr>
      <w:r>
        <w:rPr>
          <w:rFonts w:ascii="Times New Roman" w:cs="Times New Roman" w:eastAsia="仿宋" w:hAnsi="Times New Roman"/>
          <w:b/>
          <w:sz w:val="24"/>
          <w:szCs w:val="24"/>
        </w:rPr>
        <w:t>3.中期检查</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时间：12月中下旬</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形式：各基层组织提交班团活动（上学期）总结报告。</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要求：每个基层组织必须提交活动总结报告，没有提交活动报告的团支部/班级视为没有开展活动，所有成员将无法获得相应综评加分。且取消活力团支部、优秀团支部、班级优良学风班和十佳班集体的评选资格。</w:t>
      </w:r>
    </w:p>
    <w:p>
      <w:pPr>
        <w:pStyle w:val="style0"/>
        <w:spacing w:lineRule="auto" w:line="360"/>
        <w:ind w:firstLine="482" w:firstLineChars="200"/>
        <w:rPr>
          <w:rFonts w:ascii="Times New Roman" w:cs="Times New Roman" w:eastAsia="仿宋" w:hAnsi="Times New Roman"/>
          <w:b/>
          <w:sz w:val="24"/>
          <w:szCs w:val="24"/>
        </w:rPr>
      </w:pPr>
      <w:r>
        <w:rPr>
          <w:rFonts w:ascii="Times New Roman" w:cs="Times New Roman" w:eastAsia="仿宋" w:hAnsi="Times New Roman"/>
          <w:b/>
          <w:sz w:val="24"/>
          <w:szCs w:val="24"/>
        </w:rPr>
        <w:t>4.活动开展（下学期）</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时间：</w:t>
      </w:r>
      <w:r>
        <w:rPr>
          <w:rFonts w:ascii="Times New Roman" w:cs="Times New Roman" w:eastAsia="仿宋" w:hAnsi="Times New Roman" w:hint="eastAsia"/>
          <w:sz w:val="24"/>
          <w:szCs w:val="24"/>
          <w:lang w:val="en-US" w:eastAsia="zh-CN"/>
        </w:rPr>
        <w:t>1</w:t>
      </w:r>
      <w:r>
        <w:rPr>
          <w:rFonts w:ascii="Times New Roman" w:cs="Times New Roman" w:eastAsia="仿宋" w:hAnsi="Times New Roman"/>
          <w:sz w:val="24"/>
          <w:szCs w:val="24"/>
        </w:rPr>
        <w:t>月初-</w:t>
      </w:r>
      <w:r>
        <w:rPr>
          <w:rFonts w:ascii="Times New Roman" w:cs="Times New Roman" w:eastAsia="仿宋" w:hAnsi="Times New Roman" w:hint="eastAsia"/>
          <w:sz w:val="24"/>
          <w:szCs w:val="24"/>
          <w:lang w:val="en-US" w:eastAsia="zh-CN"/>
        </w:rPr>
        <w:t>6</w:t>
      </w:r>
      <w:r>
        <w:rPr>
          <w:rFonts w:ascii="Times New Roman" w:cs="Times New Roman" w:eastAsia="仿宋" w:hAnsi="Times New Roman"/>
          <w:sz w:val="24"/>
          <w:szCs w:val="24"/>
        </w:rPr>
        <w:t>月中</w:t>
      </w:r>
      <w:r>
        <w:rPr>
          <w:rFonts w:ascii="Times New Roman" w:cs="Times New Roman" w:eastAsia="仿宋" w:hAnsi="Times New Roman" w:hint="eastAsia"/>
          <w:sz w:val="24"/>
          <w:szCs w:val="24"/>
          <w:lang w:val="en-US" w:eastAsia="zh-CN"/>
        </w:rPr>
        <w:t>上</w:t>
      </w:r>
      <w:r>
        <w:rPr>
          <w:rFonts w:ascii="Times New Roman" w:cs="Times New Roman" w:eastAsia="仿宋" w:hAnsi="Times New Roman"/>
          <w:sz w:val="24"/>
          <w:szCs w:val="24"/>
        </w:rPr>
        <w:t>旬（中期检查后-结题答辩前）</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形式：各团支部/班级依据提交的活动的计划开展下学期的班团活动</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要求：活动过程中注意拍照记录，及时整理活动图文资料</w:t>
      </w:r>
    </w:p>
    <w:p>
      <w:pPr>
        <w:pStyle w:val="style0"/>
        <w:spacing w:lineRule="auto" w:line="360"/>
        <w:ind w:firstLine="482" w:firstLineChars="200"/>
        <w:rPr>
          <w:rFonts w:ascii="Times New Roman" w:cs="Times New Roman" w:eastAsia="仿宋" w:hAnsi="Times New Roman"/>
          <w:b/>
          <w:sz w:val="24"/>
          <w:szCs w:val="24"/>
        </w:rPr>
      </w:pPr>
      <w:r>
        <w:rPr>
          <w:rFonts w:ascii="Times New Roman" w:cs="Times New Roman" w:eastAsia="仿宋" w:hAnsi="Times New Roman"/>
          <w:b/>
          <w:sz w:val="24"/>
          <w:szCs w:val="24"/>
        </w:rPr>
        <w:t>5.年终答辩</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时间：6月</w:t>
      </w:r>
      <w:r>
        <w:rPr>
          <w:rFonts w:ascii="Times New Roman" w:cs="Times New Roman" w:eastAsia="仿宋" w:hAnsi="Times New Roman" w:hint="eastAsia"/>
          <w:sz w:val="24"/>
          <w:szCs w:val="24"/>
          <w:lang w:val="en-US" w:eastAsia="zh-CN"/>
        </w:rPr>
        <w:t>下</w:t>
      </w:r>
      <w:r>
        <w:rPr>
          <w:rFonts w:ascii="Times New Roman" w:cs="Times New Roman" w:eastAsia="仿宋" w:hAnsi="Times New Roman"/>
          <w:sz w:val="24"/>
          <w:szCs w:val="24"/>
        </w:rPr>
        <w:t>旬</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形式：各基层组织提交班团活动（下学期）总结报告、学院团委对基层组织提交的活动总结报告进行审核。并组织进行年终答辩。</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要求：每个基层组织必须提交活动总结报告，没有提交活动报告的团支部/班级视为没有开展活动，所有成员将无法获得相应综评加分。且取消活力团支部、优秀团支部、班级优良学风班和十佳班集体的评选资格。</w:t>
      </w:r>
    </w:p>
    <w:p>
      <w:pPr>
        <w:pStyle w:val="style0"/>
        <w:spacing w:lineRule="auto" w:line="360"/>
        <w:rPr>
          <w:rFonts w:ascii="Times New Roman" w:cs="Times New Roman" w:eastAsia="黑体" w:hAnsi="Times New Roman"/>
          <w:sz w:val="28"/>
          <w:szCs w:val="24"/>
        </w:rPr>
      </w:pPr>
      <w:r>
        <w:rPr>
          <w:rFonts w:ascii="Times New Roman" w:cs="Times New Roman" w:eastAsia="黑体" w:hAnsi="Times New Roman"/>
          <w:sz w:val="28"/>
          <w:szCs w:val="24"/>
        </w:rPr>
        <w:t>四、班团活动分类及开展要求</w:t>
      </w:r>
    </w:p>
    <w:p>
      <w:pPr>
        <w:pStyle w:val="style0"/>
        <w:spacing w:lineRule="auto" w:line="360"/>
        <w:ind w:firstLine="482" w:firstLineChars="200"/>
        <w:rPr>
          <w:rFonts w:ascii="Times New Roman" w:cs="Times New Roman" w:eastAsia="仿宋" w:hAnsi="Times New Roman"/>
          <w:b/>
          <w:sz w:val="24"/>
          <w:szCs w:val="24"/>
        </w:rPr>
      </w:pPr>
      <w:r>
        <w:rPr>
          <w:rFonts w:ascii="Times New Roman" w:cs="Times New Roman" w:eastAsia="仿宋" w:hAnsi="Times New Roman"/>
          <w:b/>
          <w:sz w:val="24"/>
          <w:szCs w:val="24"/>
        </w:rPr>
        <w:t>1.班团活动主要分为以下十大类（详见附件）</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A思想建设类B志愿服务类C习惯养成类D文化探索类E心理健康类F专业探索类</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G时代热点类H职业探索类I交流共建类J其他类</w:t>
      </w:r>
    </w:p>
    <w:p>
      <w:pPr>
        <w:pStyle w:val="style0"/>
        <w:spacing w:lineRule="auto" w:line="360"/>
        <w:ind w:firstLine="482" w:firstLineChars="200"/>
        <w:rPr>
          <w:rFonts w:ascii="Times New Roman" w:cs="Times New Roman" w:eastAsia="仿宋" w:hAnsi="Times New Roman"/>
          <w:b/>
          <w:sz w:val="24"/>
          <w:szCs w:val="24"/>
        </w:rPr>
      </w:pPr>
      <w:r>
        <w:rPr>
          <w:rFonts w:ascii="Times New Roman" w:cs="Times New Roman" w:eastAsia="仿宋" w:hAnsi="Times New Roman"/>
          <w:b/>
          <w:sz w:val="24"/>
          <w:szCs w:val="24"/>
        </w:rPr>
        <w:t>2.班团活动开展要求</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各基层组织可在以上十类活动中自由选择活动类型和主题，要求所有团支部/班级上半学期至少完成</w:t>
      </w:r>
      <w:r>
        <w:rPr>
          <w:rFonts w:ascii="Times New Roman" w:cs="Times New Roman" w:eastAsia="仿宋" w:hAnsi="Times New Roman" w:hint="eastAsia"/>
          <w:sz w:val="24"/>
          <w:szCs w:val="24"/>
          <w:lang w:val="en-US" w:eastAsia="zh-CN"/>
        </w:rPr>
        <w:t>1</w:t>
      </w:r>
      <w:r>
        <w:rPr>
          <w:rFonts w:ascii="Times New Roman" w:cs="Times New Roman" w:eastAsia="仿宋" w:hAnsi="Times New Roman"/>
          <w:sz w:val="24"/>
          <w:szCs w:val="24"/>
        </w:rPr>
        <w:t>次班级活动。且全学年活动开展应满足以下活动次数要求和活动类型要求</w:t>
      </w:r>
    </w:p>
    <w:p>
      <w:pPr>
        <w:pStyle w:val="style0"/>
        <w:spacing w:lineRule="auto" w:line="360"/>
        <w:ind w:firstLine="482" w:firstLineChars="200"/>
        <w:rPr>
          <w:rFonts w:ascii="Times New Roman" w:cs="Times New Roman" w:eastAsia="仿宋" w:hAnsi="Times New Roman"/>
          <w:sz w:val="24"/>
          <w:szCs w:val="24"/>
        </w:rPr>
      </w:pPr>
      <w:r>
        <w:rPr>
          <w:rFonts w:ascii="Times New Roman" w:cs="Times New Roman" w:eastAsia="仿宋" w:hAnsi="Times New Roman"/>
          <w:b/>
          <w:sz w:val="24"/>
          <w:szCs w:val="24"/>
        </w:rPr>
        <w:t>3.</w:t>
      </w:r>
      <w:r>
        <w:rPr>
          <w:rFonts w:ascii="Times New Roman" w:cs="Times New Roman" w:eastAsia="仿宋" w:hAnsi="Times New Roman"/>
          <w:b/>
          <w:color w:val="ff0000"/>
          <w:sz w:val="24"/>
          <w:szCs w:val="24"/>
        </w:rPr>
        <w:t>活动次数要求</w:t>
      </w:r>
      <w:r>
        <w:rPr>
          <w:rFonts w:ascii="Times New Roman" w:cs="Times New Roman" w:eastAsia="仿宋" w:hAnsi="Times New Roman"/>
          <w:color w:val="ff0000"/>
          <w:sz w:val="24"/>
          <w:szCs w:val="24"/>
        </w:rPr>
        <w:t>：</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大一团支部/班级：每学年必须完成不少于5次班级活动，活动类别不能重复。</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大二团支部/班级：每学年必须完成不少于4次班级活动，活动类别不能重复。</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大三团支部/班级：每学年必须完成不少于4次班级活动，活动类别不能重复。</w:t>
      </w:r>
    </w:p>
    <w:p>
      <w:pPr>
        <w:pStyle w:val="style0"/>
        <w:spacing w:lineRule="auto" w:line="360"/>
        <w:ind w:firstLine="482" w:firstLineChars="200"/>
        <w:rPr>
          <w:rFonts w:ascii="Times New Roman" w:cs="Times New Roman" w:eastAsia="仿宋" w:hAnsi="Times New Roman"/>
          <w:sz w:val="24"/>
          <w:szCs w:val="24"/>
        </w:rPr>
      </w:pPr>
      <w:r>
        <w:rPr>
          <w:rFonts w:ascii="Times New Roman" w:cs="Times New Roman" w:eastAsia="仿宋" w:hAnsi="Times New Roman"/>
          <w:b/>
          <w:sz w:val="24"/>
          <w:szCs w:val="24"/>
        </w:rPr>
        <w:t>4.</w:t>
      </w:r>
      <w:r>
        <w:rPr>
          <w:rFonts w:ascii="Times New Roman" w:cs="Times New Roman" w:eastAsia="仿宋" w:hAnsi="Times New Roman"/>
          <w:b/>
          <w:color w:val="ff0000"/>
          <w:sz w:val="24"/>
          <w:szCs w:val="24"/>
        </w:rPr>
        <w:t>活动类型要求</w:t>
      </w:r>
      <w:r>
        <w:rPr>
          <w:rFonts w:ascii="Times New Roman" w:cs="Times New Roman" w:eastAsia="仿宋" w:hAnsi="Times New Roman"/>
          <w:color w:val="ff0000"/>
          <w:sz w:val="24"/>
          <w:szCs w:val="24"/>
        </w:rPr>
        <w:t>：</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大一团支部/班级：必须完成一次</w:t>
      </w:r>
      <w:r>
        <w:rPr>
          <w:rFonts w:ascii="Times New Roman" w:cs="Times New Roman" w:eastAsia="仿宋" w:hAnsi="Times New Roman"/>
          <w:b/>
          <w:sz w:val="24"/>
          <w:szCs w:val="24"/>
        </w:rPr>
        <w:t>思想建设类</w:t>
      </w:r>
      <w:r>
        <w:rPr>
          <w:rFonts w:ascii="Times New Roman" w:cs="Times New Roman" w:eastAsia="仿宋" w:hAnsi="Times New Roman" w:hint="eastAsia"/>
          <w:b/>
          <w:sz w:val="24"/>
          <w:szCs w:val="24"/>
        </w:rPr>
        <w:t>（A）</w:t>
      </w:r>
      <w:r>
        <w:rPr>
          <w:rFonts w:ascii="Times New Roman" w:cs="Times New Roman" w:eastAsia="仿宋" w:hAnsi="Times New Roman"/>
          <w:sz w:val="24"/>
          <w:szCs w:val="24"/>
        </w:rPr>
        <w:t>活动，一次</w:t>
      </w:r>
      <w:r>
        <w:rPr>
          <w:rFonts w:ascii="Times New Roman" w:cs="Times New Roman" w:eastAsia="仿宋" w:hAnsi="Times New Roman"/>
          <w:b/>
          <w:sz w:val="24"/>
          <w:szCs w:val="24"/>
        </w:rPr>
        <w:t>心理健康类</w:t>
      </w:r>
      <w:r>
        <w:rPr>
          <w:rFonts w:ascii="Times New Roman" w:cs="Times New Roman" w:eastAsia="仿宋" w:hAnsi="Times New Roman" w:hint="eastAsia"/>
          <w:b/>
          <w:sz w:val="24"/>
          <w:szCs w:val="24"/>
        </w:rPr>
        <w:t>（E）</w:t>
      </w:r>
      <w:r>
        <w:rPr>
          <w:rFonts w:ascii="Times New Roman" w:cs="Times New Roman" w:eastAsia="仿宋" w:hAnsi="Times New Roman"/>
          <w:sz w:val="24"/>
          <w:szCs w:val="24"/>
        </w:rPr>
        <w:t>活动，一次</w:t>
      </w:r>
      <w:r>
        <w:rPr>
          <w:rFonts w:ascii="Times New Roman" w:cs="Times New Roman" w:eastAsia="仿宋" w:hAnsi="Times New Roman"/>
          <w:b/>
          <w:sz w:val="24"/>
          <w:szCs w:val="24"/>
        </w:rPr>
        <w:t>习惯养成类</w:t>
      </w:r>
      <w:r>
        <w:rPr>
          <w:rFonts w:ascii="Times New Roman" w:cs="Times New Roman" w:eastAsia="仿宋" w:hAnsi="Times New Roman" w:hint="eastAsia"/>
          <w:b/>
          <w:sz w:val="24"/>
          <w:szCs w:val="24"/>
        </w:rPr>
        <w:t>（C），</w:t>
      </w:r>
      <w:r>
        <w:rPr>
          <w:rFonts w:ascii="Times New Roman" w:cs="Times New Roman" w:eastAsia="仿宋" w:hAnsi="Times New Roman"/>
          <w:sz w:val="24"/>
          <w:szCs w:val="24"/>
        </w:rPr>
        <w:t>一次</w:t>
      </w:r>
      <w:r>
        <w:rPr>
          <w:rFonts w:ascii="Times New Roman" w:cs="Times New Roman" w:eastAsia="仿宋" w:hAnsi="Times New Roman"/>
          <w:b/>
          <w:sz w:val="24"/>
          <w:szCs w:val="24"/>
        </w:rPr>
        <w:t>专业探索类</w:t>
      </w:r>
      <w:r>
        <w:rPr>
          <w:rFonts w:ascii="Times New Roman" w:cs="Times New Roman" w:eastAsia="仿宋" w:hAnsi="Times New Roman" w:hint="eastAsia"/>
          <w:b/>
          <w:sz w:val="24"/>
          <w:szCs w:val="24"/>
        </w:rPr>
        <w:t>（F）</w:t>
      </w:r>
      <w:r>
        <w:rPr>
          <w:rFonts w:ascii="Times New Roman" w:cs="Times New Roman" w:eastAsia="仿宋" w:hAnsi="Times New Roman"/>
          <w:sz w:val="24"/>
          <w:szCs w:val="24"/>
        </w:rPr>
        <w:t>活动</w:t>
      </w:r>
      <w:r>
        <w:rPr>
          <w:rFonts w:ascii="Times New Roman" w:cs="Times New Roman" w:eastAsia="仿宋" w:hAnsi="Times New Roman" w:hint="eastAsia"/>
          <w:sz w:val="24"/>
          <w:szCs w:val="24"/>
        </w:rPr>
        <w:t>。</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大二团支部/班级：必须完成一次</w:t>
      </w:r>
      <w:r>
        <w:rPr>
          <w:rFonts w:ascii="Times New Roman" w:cs="Times New Roman" w:eastAsia="仿宋" w:hAnsi="Times New Roman"/>
          <w:b/>
          <w:sz w:val="24"/>
          <w:szCs w:val="24"/>
        </w:rPr>
        <w:t>思想建设类</w:t>
      </w:r>
      <w:r>
        <w:rPr>
          <w:rFonts w:ascii="Times New Roman" w:cs="Times New Roman" w:eastAsia="仿宋" w:hAnsi="Times New Roman" w:hint="eastAsia"/>
          <w:b/>
          <w:sz w:val="24"/>
          <w:szCs w:val="24"/>
        </w:rPr>
        <w:t>（A）</w:t>
      </w:r>
      <w:r>
        <w:rPr>
          <w:rFonts w:ascii="Times New Roman" w:cs="Times New Roman" w:eastAsia="仿宋" w:hAnsi="Times New Roman"/>
          <w:sz w:val="24"/>
          <w:szCs w:val="24"/>
        </w:rPr>
        <w:t>活动</w:t>
      </w:r>
      <w:r>
        <w:rPr>
          <w:rFonts w:ascii="Times New Roman" w:cs="Times New Roman" w:eastAsia="仿宋" w:hAnsi="Times New Roman" w:hint="eastAsia"/>
          <w:sz w:val="24"/>
          <w:szCs w:val="24"/>
        </w:rPr>
        <w:t>，一次</w:t>
      </w:r>
      <w:r>
        <w:rPr>
          <w:rFonts w:ascii="Times New Roman" w:cs="Times New Roman" w:eastAsia="仿宋" w:hAnsi="Times New Roman"/>
          <w:b/>
          <w:sz w:val="24"/>
          <w:szCs w:val="24"/>
        </w:rPr>
        <w:t>心理健康类</w:t>
      </w:r>
      <w:r>
        <w:rPr>
          <w:rFonts w:ascii="Times New Roman" w:cs="Times New Roman" w:eastAsia="仿宋" w:hAnsi="Times New Roman" w:hint="eastAsia"/>
          <w:b/>
          <w:sz w:val="24"/>
          <w:szCs w:val="24"/>
        </w:rPr>
        <w:t>（E）</w:t>
      </w:r>
      <w:r>
        <w:rPr>
          <w:rFonts w:ascii="Times New Roman" w:cs="Times New Roman" w:eastAsia="仿宋" w:hAnsi="Times New Roman"/>
          <w:sz w:val="24"/>
          <w:szCs w:val="24"/>
        </w:rPr>
        <w:t>活动</w:t>
      </w:r>
      <w:r>
        <w:rPr>
          <w:rFonts w:ascii="Times New Roman" w:cs="Times New Roman" w:eastAsia="仿宋" w:hAnsi="Times New Roman" w:hint="eastAsia"/>
          <w:sz w:val="24"/>
          <w:szCs w:val="24"/>
        </w:rPr>
        <w:t>，</w:t>
      </w:r>
      <w:r>
        <w:rPr>
          <w:rFonts w:ascii="Times New Roman" w:cs="Times New Roman" w:eastAsia="仿宋" w:hAnsi="Times New Roman"/>
          <w:sz w:val="24"/>
          <w:szCs w:val="24"/>
        </w:rPr>
        <w:t>一次</w:t>
      </w:r>
      <w:r>
        <w:rPr>
          <w:rFonts w:ascii="Times New Roman" w:cs="Times New Roman" w:eastAsia="仿宋" w:hAnsi="Times New Roman"/>
          <w:b/>
          <w:sz w:val="24"/>
          <w:szCs w:val="24"/>
        </w:rPr>
        <w:t>专业探索类</w:t>
      </w:r>
      <w:r>
        <w:rPr>
          <w:rFonts w:ascii="Times New Roman" w:cs="Times New Roman" w:eastAsia="仿宋" w:hAnsi="Times New Roman" w:hint="eastAsia"/>
          <w:b/>
          <w:sz w:val="24"/>
          <w:szCs w:val="24"/>
        </w:rPr>
        <w:t>（F）</w:t>
      </w:r>
      <w:r>
        <w:rPr>
          <w:rFonts w:ascii="Times New Roman" w:cs="Times New Roman" w:eastAsia="仿宋" w:hAnsi="Times New Roman"/>
          <w:sz w:val="24"/>
          <w:szCs w:val="24"/>
        </w:rPr>
        <w:t>活动</w:t>
      </w:r>
      <w:r>
        <w:rPr>
          <w:rFonts w:ascii="Times New Roman" w:cs="Times New Roman" w:eastAsia="仿宋" w:hAnsi="Times New Roman" w:hint="eastAsia"/>
          <w:sz w:val="24"/>
          <w:szCs w:val="24"/>
        </w:rPr>
        <w:t>。</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大三团支部/班级：必须完成一次</w:t>
      </w:r>
      <w:r>
        <w:rPr>
          <w:rFonts w:ascii="Times New Roman" w:cs="Times New Roman" w:eastAsia="仿宋" w:hAnsi="Times New Roman"/>
          <w:b/>
          <w:sz w:val="24"/>
          <w:szCs w:val="24"/>
        </w:rPr>
        <w:t>思想建设类</w:t>
      </w:r>
      <w:r>
        <w:rPr>
          <w:rFonts w:ascii="Times New Roman" w:cs="Times New Roman" w:eastAsia="仿宋" w:hAnsi="Times New Roman" w:hint="eastAsia"/>
          <w:b/>
          <w:sz w:val="24"/>
          <w:szCs w:val="24"/>
        </w:rPr>
        <w:t>（A）</w:t>
      </w:r>
      <w:r>
        <w:rPr>
          <w:rFonts w:ascii="Times New Roman" w:cs="Times New Roman" w:eastAsia="仿宋" w:hAnsi="Times New Roman"/>
          <w:sz w:val="24"/>
          <w:szCs w:val="24"/>
        </w:rPr>
        <w:t>活动</w:t>
      </w:r>
      <w:r>
        <w:rPr>
          <w:rFonts w:ascii="Times New Roman" w:cs="Times New Roman" w:eastAsia="仿宋" w:hAnsi="Times New Roman" w:hint="eastAsia"/>
          <w:sz w:val="24"/>
          <w:szCs w:val="24"/>
        </w:rPr>
        <w:t>，一次</w:t>
      </w:r>
      <w:r>
        <w:rPr>
          <w:rFonts w:ascii="Times New Roman" w:cs="Times New Roman" w:eastAsia="仿宋" w:hAnsi="Times New Roman"/>
          <w:b/>
          <w:sz w:val="24"/>
          <w:szCs w:val="24"/>
        </w:rPr>
        <w:t>心理健康类</w:t>
      </w:r>
      <w:r>
        <w:rPr>
          <w:rFonts w:ascii="Times New Roman" w:cs="Times New Roman" w:eastAsia="仿宋" w:hAnsi="Times New Roman" w:hint="eastAsia"/>
          <w:b/>
          <w:sz w:val="24"/>
          <w:szCs w:val="24"/>
        </w:rPr>
        <w:t>（E）</w:t>
      </w:r>
      <w:r>
        <w:rPr>
          <w:rFonts w:ascii="Times New Roman" w:cs="Times New Roman" w:eastAsia="仿宋" w:hAnsi="Times New Roman"/>
          <w:sz w:val="24"/>
          <w:szCs w:val="24"/>
        </w:rPr>
        <w:t>活动</w:t>
      </w:r>
      <w:r>
        <w:rPr>
          <w:rFonts w:ascii="Times New Roman" w:cs="Times New Roman" w:eastAsia="仿宋" w:hAnsi="Times New Roman" w:hint="eastAsia"/>
          <w:sz w:val="24"/>
          <w:szCs w:val="24"/>
        </w:rPr>
        <w:t>，</w:t>
      </w:r>
      <w:r>
        <w:rPr>
          <w:rFonts w:ascii="Times New Roman" w:cs="Times New Roman" w:eastAsia="仿宋" w:hAnsi="Times New Roman"/>
          <w:sz w:val="24"/>
          <w:szCs w:val="24"/>
        </w:rPr>
        <w:t>一次</w:t>
      </w:r>
      <w:r>
        <w:rPr>
          <w:rFonts w:ascii="Times New Roman" w:cs="Times New Roman" w:eastAsia="仿宋" w:hAnsi="Times New Roman"/>
          <w:b/>
          <w:sz w:val="24"/>
          <w:szCs w:val="24"/>
        </w:rPr>
        <w:t>职业探索类</w:t>
      </w:r>
      <w:r>
        <w:rPr>
          <w:rFonts w:ascii="Times New Roman" w:cs="Times New Roman" w:eastAsia="仿宋" w:hAnsi="Times New Roman" w:hint="eastAsia"/>
          <w:b/>
          <w:sz w:val="24"/>
          <w:szCs w:val="24"/>
        </w:rPr>
        <w:t>（H）</w:t>
      </w:r>
      <w:r>
        <w:rPr>
          <w:rFonts w:ascii="Times New Roman" w:cs="Times New Roman" w:eastAsia="仿宋" w:hAnsi="Times New Roman"/>
          <w:sz w:val="24"/>
          <w:szCs w:val="24"/>
        </w:rPr>
        <w:t>活动</w:t>
      </w:r>
      <w:r>
        <w:rPr>
          <w:rFonts w:ascii="Times New Roman" w:cs="Times New Roman" w:eastAsia="仿宋" w:hAnsi="Times New Roman" w:hint="eastAsia"/>
          <w:sz w:val="24"/>
          <w:szCs w:val="24"/>
        </w:rPr>
        <w:t>。</w:t>
      </w:r>
    </w:p>
    <w:p>
      <w:pPr>
        <w:pStyle w:val="style0"/>
        <w:spacing w:lineRule="auto" w:line="360"/>
        <w:ind w:firstLine="482" w:firstLineChars="200"/>
        <w:rPr>
          <w:rFonts w:ascii="Times New Roman" w:cs="Times New Roman" w:eastAsia="仿宋" w:hAnsi="Times New Roman"/>
          <w:color w:val="ff0000"/>
          <w:sz w:val="24"/>
          <w:szCs w:val="24"/>
        </w:rPr>
      </w:pPr>
      <w:r>
        <w:rPr>
          <w:rFonts w:ascii="Times New Roman" w:cs="Times New Roman" w:eastAsia="仿宋" w:hAnsi="Times New Roman"/>
          <w:b/>
          <w:bCs/>
          <w:sz w:val="24"/>
          <w:szCs w:val="24"/>
        </w:rPr>
        <w:t>5.</w:t>
      </w:r>
      <w:r>
        <w:rPr>
          <w:rFonts w:ascii="Times New Roman" w:cs="Times New Roman" w:eastAsia="仿宋" w:hAnsi="Times New Roman"/>
          <w:b/>
          <w:bCs/>
          <w:color w:val="ff0000"/>
          <w:sz w:val="24"/>
          <w:szCs w:val="24"/>
        </w:rPr>
        <w:t>特殊说明：</w:t>
      </w:r>
    </w:p>
    <w:p>
      <w:pPr>
        <w:pStyle w:val="style0"/>
        <w:autoSpaceDE w:val="false"/>
        <w:autoSpaceDN w:val="false"/>
        <w:adjustRightInd w:val="false"/>
        <w:spacing w:lineRule="auto" w:line="360"/>
        <w:ind w:firstLine="480" w:firstLineChars="200"/>
        <w:jc w:val="left"/>
        <w:rPr>
          <w:rFonts w:ascii="Times New Roman" w:cs="Times New Roman" w:eastAsia="仿宋" w:hAnsi="Times New Roman"/>
          <w:sz w:val="24"/>
          <w:szCs w:val="24"/>
        </w:rPr>
      </w:pPr>
      <w:r>
        <w:rPr>
          <w:rFonts w:ascii="Times New Roman" w:cs="Times New Roman" w:eastAsia="仿宋" w:hAnsi="Times New Roman"/>
          <w:sz w:val="24"/>
          <w:szCs w:val="24"/>
        </w:rPr>
        <w:t>凡是活动标题后标明加分的即为特殊奖励活动（如：</w:t>
      </w:r>
      <w:r>
        <w:rPr>
          <w:rFonts w:ascii="Times New Roman" w:cs="Times New Roman" w:eastAsia="仿宋" w:hAnsi="Times New Roman"/>
          <w:b/>
          <w:bCs/>
          <w:kern w:val="0"/>
          <w:sz w:val="24"/>
          <w:szCs w:val="24"/>
        </w:rPr>
        <w:t>定小目标，改坏习惯【+0.5】</w:t>
      </w:r>
      <w:r>
        <w:rPr>
          <w:rFonts w:ascii="Times New Roman" w:cs="Times New Roman" w:eastAsia="仿宋" w:hAnsi="Times New Roman"/>
          <w:sz w:val="24"/>
          <w:szCs w:val="24"/>
        </w:rPr>
        <w:t>），即班级在完成该项活动后，可在结题答辩总得分基础上增加0.5分。</w:t>
      </w:r>
    </w:p>
    <w:p>
      <w:pPr>
        <w:pStyle w:val="style0"/>
        <w:spacing w:lineRule="auto" w:line="360"/>
        <w:ind w:firstLine="480" w:firstLineChars="200"/>
        <w:rPr>
          <w:rFonts w:ascii="Times New Roman" w:cs="Times New Roman" w:eastAsia="仿宋" w:hAnsi="Times New Roman"/>
          <w:sz w:val="24"/>
          <w:szCs w:val="24"/>
        </w:rPr>
      </w:pPr>
    </w:p>
    <w:p>
      <w:pPr>
        <w:pStyle w:val="style0"/>
        <w:spacing w:lineRule="auto" w:line="360"/>
        <w:rPr>
          <w:rFonts w:ascii="Times New Roman" w:cs="Times New Roman" w:eastAsia="黑体" w:hAnsi="Times New Roman"/>
          <w:sz w:val="28"/>
          <w:szCs w:val="24"/>
        </w:rPr>
      </w:pPr>
      <w:r>
        <w:rPr>
          <w:rFonts w:ascii="Times New Roman" w:cs="Times New Roman" w:eastAsia="黑体" w:hAnsi="Times New Roman"/>
          <w:sz w:val="28"/>
          <w:szCs w:val="24"/>
        </w:rPr>
        <w:t>五、班级活动奖励方案</w:t>
      </w:r>
    </w:p>
    <w:p>
      <w:pPr>
        <w:pStyle w:val="style0"/>
        <w:spacing w:lineRule="auto" w:line="360"/>
        <w:ind w:firstLine="482" w:firstLineChars="200"/>
        <w:rPr>
          <w:rFonts w:ascii="Times New Roman" w:cs="Times New Roman" w:eastAsia="仿宋" w:hAnsi="Times New Roman"/>
          <w:sz w:val="24"/>
          <w:szCs w:val="24"/>
        </w:rPr>
      </w:pPr>
      <w:r>
        <w:rPr>
          <w:rFonts w:ascii="Times New Roman" w:cs="Times New Roman" w:eastAsia="仿宋" w:hAnsi="Times New Roman"/>
          <w:b/>
          <w:sz w:val="24"/>
          <w:szCs w:val="24"/>
        </w:rPr>
        <w:t>1.荣誉及综评加分</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立项答辩评出：</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优秀立项团支部（班集体）一等奖1名（</w:t>
      </w:r>
      <w:r>
        <w:rPr>
          <w:rFonts w:cs="Times New Roman" w:eastAsia="仿宋" w:hAnsi="Times New Roman"/>
          <w:sz w:val="24"/>
          <w:szCs w:val="24"/>
          <w:lang w:val="en-US"/>
        </w:rPr>
        <w:t>4</w:t>
      </w:r>
      <w:r>
        <w:rPr>
          <w:rFonts w:ascii="Times New Roman" w:cs="Times New Roman" w:eastAsia="仿宋" w:hAnsi="Times New Roman"/>
          <w:sz w:val="24"/>
          <w:szCs w:val="24"/>
        </w:rPr>
        <w:t>00元）；</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优秀立项团支部（班集体）二等奖2名（</w:t>
      </w:r>
      <w:r>
        <w:rPr>
          <w:rFonts w:cs="Times New Roman" w:eastAsia="仿宋" w:hAnsi="Times New Roman"/>
          <w:sz w:val="24"/>
          <w:szCs w:val="24"/>
          <w:lang w:val="en-US"/>
        </w:rPr>
        <w:t>25</w:t>
      </w:r>
      <w:r>
        <w:rPr>
          <w:rFonts w:ascii="Times New Roman" w:cs="Times New Roman" w:eastAsia="仿宋" w:hAnsi="Times New Roman"/>
          <w:sz w:val="24"/>
          <w:szCs w:val="24"/>
        </w:rPr>
        <w:t>0元）；</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优秀立项团支部（班集体）三等奖3名（</w:t>
      </w:r>
      <w:r>
        <w:rPr>
          <w:rFonts w:cs="Times New Roman" w:eastAsia="仿宋" w:hAnsi="Times New Roman"/>
          <w:sz w:val="24"/>
          <w:szCs w:val="24"/>
          <w:lang w:val="en-US"/>
        </w:rPr>
        <w:t>15</w:t>
      </w:r>
      <w:r>
        <w:rPr>
          <w:rFonts w:ascii="Times New Roman" w:cs="Times New Roman" w:eastAsia="仿宋" w:hAnsi="Times New Roman"/>
          <w:sz w:val="24"/>
          <w:szCs w:val="24"/>
        </w:rPr>
        <w:t>0元）；</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优秀立项团支部（班集体）优秀奖3名（1</w:t>
      </w:r>
      <w:r>
        <w:rPr>
          <w:rFonts w:cs="Times New Roman" w:eastAsia="仿宋" w:hAnsi="Times New Roman"/>
          <w:sz w:val="24"/>
          <w:szCs w:val="24"/>
          <w:lang w:val="en-US"/>
        </w:rPr>
        <w:t>0</w:t>
      </w:r>
      <w:r>
        <w:rPr>
          <w:rFonts w:ascii="Times New Roman" w:cs="Times New Roman" w:eastAsia="仿宋" w:hAnsi="Times New Roman"/>
          <w:sz w:val="24"/>
          <w:szCs w:val="24"/>
        </w:rPr>
        <w:t xml:space="preserve">0元）； </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结题答辩评出：</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优秀团支部（班集体）一等奖1名（+7）；</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优秀团支部（班集体）二等奖2名（+6）；</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优秀团支部（班集体）三等奖3名（+5）；</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优秀团支部（班集体）优秀奖3名（+4）；</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单项奖若干（+2）；</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班级所有成员获得综评加分（7/6/5/4/2）（此项加分为额外加分，若班级不进行活动，则综评没有班级基础分）</w:t>
      </w:r>
    </w:p>
    <w:p>
      <w:pPr>
        <w:pStyle w:val="style0"/>
        <w:spacing w:lineRule="auto" w:line="360"/>
        <w:ind w:firstLine="482" w:firstLineChars="200"/>
        <w:rPr>
          <w:rFonts w:ascii="Times New Roman" w:cs="Times New Roman" w:eastAsia="仿宋" w:hAnsi="Times New Roman"/>
          <w:b/>
          <w:sz w:val="24"/>
          <w:szCs w:val="24"/>
        </w:rPr>
      </w:pPr>
      <w:r>
        <w:rPr>
          <w:rFonts w:ascii="Times New Roman" w:cs="Times New Roman" w:eastAsia="仿宋" w:hAnsi="Times New Roman"/>
          <w:b/>
          <w:sz w:val="24"/>
          <w:szCs w:val="24"/>
        </w:rPr>
        <w:t>2.班级建设经费</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1）优秀立项奖励：一等奖</w:t>
      </w:r>
      <w:r>
        <w:rPr>
          <w:rFonts w:cs="Times New Roman" w:eastAsia="仿宋" w:hAnsi="Times New Roman"/>
          <w:sz w:val="24"/>
          <w:szCs w:val="24"/>
          <w:lang w:val="en-US"/>
        </w:rPr>
        <w:t>400</w:t>
      </w:r>
      <w:r>
        <w:rPr>
          <w:rFonts w:ascii="Times New Roman" w:cs="Times New Roman" w:eastAsia="仿宋" w:hAnsi="Times New Roman"/>
          <w:sz w:val="24"/>
          <w:szCs w:val="24"/>
        </w:rPr>
        <w:t>元；二等奖</w:t>
      </w:r>
      <w:r>
        <w:rPr>
          <w:rFonts w:cs="Times New Roman" w:eastAsia="仿宋" w:hAnsi="Times New Roman"/>
          <w:sz w:val="24"/>
          <w:szCs w:val="24"/>
          <w:lang w:val="en-US"/>
        </w:rPr>
        <w:t>25</w:t>
      </w:r>
      <w:r>
        <w:rPr>
          <w:rFonts w:ascii="Times New Roman" w:cs="Times New Roman" w:eastAsia="仿宋" w:hAnsi="Times New Roman"/>
          <w:sz w:val="24"/>
          <w:szCs w:val="24"/>
        </w:rPr>
        <w:t>0元；三等奖</w:t>
      </w:r>
      <w:r>
        <w:rPr>
          <w:rFonts w:cs="Times New Roman" w:eastAsia="仿宋" w:hAnsi="Times New Roman"/>
          <w:sz w:val="24"/>
          <w:szCs w:val="24"/>
          <w:lang w:val="en-US"/>
        </w:rPr>
        <w:t>15</w:t>
      </w:r>
      <w:r>
        <w:rPr>
          <w:rFonts w:ascii="Times New Roman" w:cs="Times New Roman" w:eastAsia="仿宋" w:hAnsi="Times New Roman"/>
          <w:sz w:val="24"/>
          <w:szCs w:val="24"/>
        </w:rPr>
        <w:t>0元；优秀奖1</w:t>
      </w:r>
      <w:r>
        <w:rPr>
          <w:rFonts w:cs="Times New Roman" w:eastAsia="仿宋" w:hAnsi="Times New Roman"/>
          <w:sz w:val="24"/>
          <w:szCs w:val="24"/>
          <w:lang w:val="en-US"/>
        </w:rPr>
        <w:t>00</w:t>
      </w:r>
      <w:r>
        <w:rPr>
          <w:rFonts w:ascii="Times New Roman" w:cs="Times New Roman" w:eastAsia="仿宋" w:hAnsi="Times New Roman"/>
          <w:sz w:val="24"/>
          <w:szCs w:val="24"/>
        </w:rPr>
        <w:t>元</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2）基层组织终期奖励：根据结题答辩情况奖励班级建设经费，以后期最新通知为准。</w:t>
      </w:r>
    </w:p>
    <w:p>
      <w:pPr>
        <w:pStyle w:val="style0"/>
        <w:spacing w:lineRule="auto" w:line="360"/>
        <w:rPr>
          <w:rFonts w:ascii="Times New Roman" w:cs="Times New Roman" w:eastAsia="黑体" w:hAnsi="Times New Roman"/>
          <w:sz w:val="28"/>
          <w:szCs w:val="24"/>
        </w:rPr>
      </w:pPr>
      <w:r>
        <w:rPr>
          <w:rFonts w:ascii="Times New Roman" w:cs="Times New Roman" w:eastAsia="黑体" w:hAnsi="Times New Roman"/>
          <w:sz w:val="28"/>
          <w:szCs w:val="24"/>
        </w:rPr>
        <w:t>六、其他说明</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1.心理健康类活动由基层班级心理委员主要负责，其他类活动由基层组织班长和团支书带领其他班委成员完成。</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2.基层组织开展每次活动，班委需如实记录出席人数，参与率需达80%以上，后期活动审核需提交文件以证明。</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3.关于各阶段材料提交：</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立项需要提交：1）.组织活动立项登记表；2）.立项答辩ppt</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中期检查需要提交：1）. 组织活动（上学期）总结报告（总结报告包括活动日程，前期准备，开展过程、活动收获，活动效果，得到的启发和不足之处，同学的感悟等内容，要求图文并茂</w:t>
      </w:r>
      <w:r>
        <w:rPr>
          <w:rFonts w:ascii="Times New Roman" w:cs="Times New Roman" w:eastAsia="仿宋" w:hAnsi="Times New Roman" w:hint="eastAsia"/>
          <w:sz w:val="24"/>
          <w:szCs w:val="24"/>
          <w:lang w:eastAsia="zh-CN"/>
        </w:rPr>
        <w:t>，</w:t>
      </w:r>
      <w:r>
        <w:rPr>
          <w:rFonts w:ascii="Times New Roman" w:cs="Times New Roman" w:eastAsia="仿宋" w:hAnsi="Times New Roman" w:hint="eastAsia"/>
          <w:sz w:val="24"/>
          <w:szCs w:val="24"/>
          <w:lang w:val="en-US" w:eastAsia="zh-CN"/>
        </w:rPr>
        <w:t>单项活动总字数</w:t>
      </w:r>
      <w:r>
        <w:rPr>
          <w:rFonts w:ascii="Times New Roman" w:cs="Times New Roman" w:eastAsia="仿宋" w:hAnsi="Times New Roman"/>
          <w:sz w:val="24"/>
          <w:szCs w:val="24"/>
        </w:rPr>
        <w:t>2000字左右）2）.上半学期活动照片</w:t>
      </w:r>
      <w:r>
        <w:rPr>
          <w:rFonts w:ascii="Times New Roman" w:cs="Times New Roman" w:eastAsia="仿宋" w:hAnsi="Times New Roman" w:hint="eastAsia"/>
          <w:sz w:val="24"/>
          <w:szCs w:val="24"/>
          <w:lang w:val="en-US" w:eastAsia="zh-CN"/>
        </w:rPr>
        <w:t>6</w:t>
      </w:r>
      <w:bookmarkStart w:id="0" w:name="_GoBack"/>
      <w:bookmarkEnd w:id="0"/>
      <w:r>
        <w:rPr>
          <w:rFonts w:ascii="Times New Roman" w:cs="Times New Roman" w:eastAsia="仿宋" w:hAnsi="Times New Roman"/>
          <w:sz w:val="24"/>
          <w:szCs w:val="24"/>
        </w:rPr>
        <w:t xml:space="preserve">张 </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4.结题答辩：1）. 组织活动学年总结报告；2）.组织每位成员500字左右班团活动心得；3）. 20张班团活动照片4）. 1分钟团支部/班级风采视频。5）.组织风采海报；6）.结题答辩ppt</w:t>
      </w:r>
    </w:p>
    <w:p>
      <w:pPr>
        <w:pStyle w:val="style0"/>
        <w:spacing w:lineRule="auto" w:line="360"/>
        <w:rPr>
          <w:rFonts w:ascii="Times New Roman" w:cs="Times New Roman" w:eastAsia="仿宋" w:hAnsi="Times New Roman"/>
          <w:b/>
          <w:bCs/>
          <w:sz w:val="24"/>
          <w:szCs w:val="24"/>
        </w:rPr>
      </w:pPr>
      <w:r>
        <w:rPr>
          <w:rFonts w:ascii="Times New Roman" w:cs="Times New Roman" w:eastAsia="仿宋" w:hAnsi="Times New Roman"/>
          <w:b/>
          <w:bCs/>
          <w:sz w:val="24"/>
          <w:szCs w:val="24"/>
        </w:rPr>
        <w:t>备注：</w:t>
      </w:r>
    </w:p>
    <w:p>
      <w:pPr>
        <w:pStyle w:val="style0"/>
        <w:numPr>
          <w:ilvl w:val="0"/>
          <w:numId w:val="1"/>
        </w:numPr>
        <w:spacing w:lineRule="auto" w:line="360"/>
        <w:rPr>
          <w:rFonts w:ascii="Times New Roman" w:cs="Times New Roman" w:eastAsia="仿宋" w:hAnsi="Times New Roman"/>
          <w:sz w:val="24"/>
          <w:szCs w:val="24"/>
        </w:rPr>
      </w:pPr>
      <w:r>
        <w:rPr>
          <w:rFonts w:ascii="Times New Roman" w:cs="Times New Roman" w:eastAsia="仿宋" w:hAnsi="Times New Roman"/>
          <w:sz w:val="24"/>
          <w:szCs w:val="24"/>
        </w:rPr>
        <w:t>部分活动额外提交要求及材料会在对应活动处补充；</w:t>
      </w:r>
    </w:p>
    <w:p>
      <w:pPr>
        <w:pStyle w:val="style0"/>
        <w:numPr>
          <w:ilvl w:val="0"/>
          <w:numId w:val="2"/>
        </w:numPr>
        <w:spacing w:lineRule="auto" w:line="360"/>
        <w:rPr>
          <w:rFonts w:ascii="Times New Roman" w:cs="Times New Roman" w:eastAsia="仿宋" w:hAnsi="Times New Roman"/>
          <w:sz w:val="24"/>
          <w:szCs w:val="24"/>
        </w:rPr>
      </w:pPr>
      <w:r>
        <w:rPr>
          <w:rFonts w:ascii="Times New Roman" w:cs="Times New Roman" w:eastAsia="仿宋" w:hAnsi="Times New Roman"/>
          <w:sz w:val="24"/>
          <w:szCs w:val="24"/>
        </w:rPr>
        <w:t>组织开展心理健康类活动的，其中心理委员实践活动还需由心理委员提交心理委员实践报告，心理情景剧和心理微电影活动的还需提交相应作品；职业探索类需要提交每位同学的简历；</w:t>
      </w:r>
    </w:p>
    <w:p>
      <w:pPr>
        <w:pStyle w:val="style0"/>
        <w:spacing w:lineRule="auto" w:line="360"/>
        <w:ind w:firstLine="480" w:firstLineChars="200"/>
        <w:rPr>
          <w:rFonts w:ascii="Times New Roman" w:cs="Times New Roman" w:eastAsia="仿宋" w:hAnsi="Times New Roman"/>
          <w:sz w:val="24"/>
          <w:szCs w:val="24"/>
        </w:rPr>
      </w:pPr>
      <w:r>
        <w:rPr>
          <w:rFonts w:ascii="Times New Roman" w:cs="Times New Roman" w:eastAsia="仿宋" w:hAnsi="Times New Roman"/>
          <w:sz w:val="24"/>
          <w:szCs w:val="24"/>
        </w:rPr>
        <w:t>5.本项活动最终解释权归学院团委所有，如有任何疑问请基层组织负责人联系董巧艺老师。</w:t>
      </w:r>
    </w:p>
    <w:sectPr>
      <w:pgSz w:w="11906" w:h="16838" w:orient="portrait"/>
      <w:pgMar w:top="1134" w:right="1247" w:bottom="90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华文中宋">
    <w:altName w:val="华文中宋"/>
    <w:panose1 w:val="02010600040001010101"/>
    <w:charset w:val="86"/>
    <w:family w:val="auto"/>
    <w:pitch w:val="default"/>
    <w:sig w:usb0="00000287" w:usb1="080F0000" w:usb2="00000000" w:usb3="00000000" w:csb0="0004009F" w:csb1="DFD70000"/>
  </w:font>
  <w:font w:name="仿宋">
    <w:altName w:val="仿宋"/>
    <w:panose1 w:val="020106090600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F11CDACF"/>
    <w:lvl w:ilvl="0">
      <w:start w:val="1"/>
      <w:numFmt w:val="bullet"/>
      <w:lvlText w:val=""/>
      <w:lvlJc w:val="left"/>
      <w:pPr>
        <w:ind w:left="420" w:hanging="420"/>
      </w:pPr>
      <w:rPr>
        <w:rFonts w:ascii="Wingdings" w:hAnsi="Wingdings" w:hint="default"/>
      </w:rPr>
    </w:lvl>
  </w:abstractNum>
  <w:abstractNum w:abstractNumId="1">
    <w:nsid w:val="00000001"/>
    <w:multiLevelType w:val="singleLevel"/>
    <w:tmpl w:val="4789A301"/>
    <w:lvl w:ilvl="0">
      <w:start w:val="1"/>
      <w:numFmt w:val="bullet"/>
      <w:lvlText w:val=""/>
      <w:lvlJc w:val="left"/>
      <w:pPr>
        <w:ind w:left="420" w:hanging="420"/>
      </w:pPr>
      <w:rPr>
        <w:rFonts w:ascii="Wingdings" w:hAnsi="Wingdings" w:hint="default"/>
      </w:r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doNotDisplayPageBoundarie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2"/>
      <w:lang w:val="en-US" w:bidi="ar-SA" w:eastAsia="zh-CN"/>
    </w:rPr>
  </w:style>
  <w:style w:type="character" w:default="1" w:styleId="style65">
    <w:name w:val="Default Paragraph Font"/>
    <w:next w:val="style65"/>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153">
    <w:name w:val="Balloon Text"/>
    <w:basedOn w:val="style0"/>
    <w:next w:val="style153"/>
    <w:link w:val="style4099"/>
    <w:qFormat/>
    <w:uiPriority w:val="99"/>
    <w:pPr/>
    <w:rPr>
      <w:sz w:val="18"/>
      <w:szCs w:val="18"/>
    </w:rPr>
  </w:style>
  <w:style w:type="paragraph" w:styleId="style32">
    <w:name w:val="footer"/>
    <w:basedOn w:val="style0"/>
    <w:next w:val="style32"/>
    <w:link w:val="style4098"/>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7">
    <w:name w:val="页眉 字符"/>
    <w:basedOn w:val="style65"/>
    <w:next w:val="style4097"/>
    <w:link w:val="style31"/>
    <w:qFormat/>
    <w:uiPriority w:val="99"/>
    <w:rPr>
      <w:sz w:val="18"/>
      <w:szCs w:val="18"/>
    </w:rPr>
  </w:style>
  <w:style w:type="character" w:customStyle="1" w:styleId="style4098">
    <w:name w:val="页脚 字符"/>
    <w:basedOn w:val="style65"/>
    <w:next w:val="style4098"/>
    <w:link w:val="style32"/>
    <w:qFormat/>
    <w:uiPriority w:val="99"/>
    <w:rPr>
      <w:sz w:val="18"/>
      <w:szCs w:val="18"/>
    </w:rPr>
  </w:style>
  <w:style w:type="paragraph" w:styleId="style179">
    <w:name w:val="List Paragraph"/>
    <w:basedOn w:val="style0"/>
    <w:next w:val="style179"/>
    <w:qFormat/>
    <w:uiPriority w:val="34"/>
    <w:pPr>
      <w:ind w:firstLine="420" w:firstLineChars="200"/>
    </w:pPr>
    <w:rPr/>
  </w:style>
  <w:style w:type="character" w:customStyle="1" w:styleId="style4099">
    <w:name w:val="批注框文本 字符"/>
    <w:basedOn w:val="style65"/>
    <w:next w:val="style4099"/>
    <w:link w:val="style153"/>
    <w:uiPriority w:val="99"/>
    <w:rPr>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Words>2420</Words>
  <Pages>4</Pages>
  <Characters>2496</Characters>
  <Application>WPS Office</Application>
  <DocSecurity>0</DocSecurity>
  <Paragraphs>76</Paragraphs>
  <ScaleCrop>false</ScaleCrop>
  <Company>mycomputer</Company>
  <LinksUpToDate>false</LinksUpToDate>
  <CharactersWithSpaces>2502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2018-10-22T06:11:00Z</dcterms:created>
  <dc:creator>Administrator</dc:creator>
  <lastModifiedBy>TAS-AN00</lastModifiedBy>
  <lastPrinted>2018-10-22T08:04:00Z</lastPrinted>
  <dcterms:modified xsi:type="dcterms:W3CDTF">2020-11-04T06:02:00Z</dcterms:modified>
  <revision>14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