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50DD" w14:textId="1F5B1101" w:rsidR="00732E8E" w:rsidRPr="009D655E" w:rsidRDefault="00816980" w:rsidP="009D655E">
      <w:pPr>
        <w:pStyle w:val="2"/>
        <w:numPr>
          <w:ilvl w:val="0"/>
          <w:numId w:val="0"/>
        </w:numPr>
        <w:spacing w:line="700" w:lineRule="exact"/>
        <w:ind w:firstLineChars="200" w:firstLine="880"/>
        <w:rPr>
          <w:rFonts w:ascii="小标宋" w:eastAsia="小标宋" w:hint="eastAsia"/>
          <w:b w:val="0"/>
          <w:bCs w:val="0"/>
          <w:sz w:val="44"/>
          <w:szCs w:val="44"/>
        </w:rPr>
      </w:pPr>
      <w:r w:rsidRPr="009D655E">
        <w:rPr>
          <w:rFonts w:ascii="小标宋" w:eastAsia="小标宋" w:hint="eastAsia"/>
          <w:b w:val="0"/>
          <w:bCs w:val="0"/>
          <w:sz w:val="44"/>
          <w:szCs w:val="44"/>
        </w:rPr>
        <w:t>材料学院202</w:t>
      </w:r>
      <w:r w:rsidR="009E159D" w:rsidRPr="009D655E">
        <w:rPr>
          <w:rFonts w:ascii="小标宋" w:eastAsia="小标宋" w:hint="eastAsia"/>
          <w:b w:val="0"/>
          <w:bCs w:val="0"/>
          <w:sz w:val="44"/>
          <w:szCs w:val="44"/>
        </w:rPr>
        <w:t>5</w:t>
      </w:r>
      <w:r w:rsidRPr="009D655E">
        <w:rPr>
          <w:rFonts w:ascii="小标宋" w:eastAsia="小标宋" w:hint="eastAsia"/>
          <w:b w:val="0"/>
          <w:bCs w:val="0"/>
          <w:sz w:val="44"/>
          <w:szCs w:val="44"/>
        </w:rPr>
        <w:t>-202</w:t>
      </w:r>
      <w:r w:rsidR="009E159D" w:rsidRPr="009D655E">
        <w:rPr>
          <w:rFonts w:ascii="小标宋" w:eastAsia="小标宋" w:hint="eastAsia"/>
          <w:b w:val="0"/>
          <w:bCs w:val="0"/>
          <w:sz w:val="44"/>
          <w:szCs w:val="44"/>
        </w:rPr>
        <w:t>6</w:t>
      </w:r>
      <w:r w:rsidRPr="009D655E">
        <w:rPr>
          <w:rFonts w:ascii="小标宋" w:eastAsia="小标宋" w:hint="eastAsia"/>
          <w:b w:val="0"/>
          <w:bCs w:val="0"/>
          <w:sz w:val="44"/>
          <w:szCs w:val="44"/>
        </w:rPr>
        <w:t>学年基层</w:t>
      </w:r>
      <w:r w:rsidR="00855F84" w:rsidRPr="009D655E">
        <w:rPr>
          <w:rFonts w:ascii="小标宋" w:eastAsia="小标宋" w:hint="eastAsia"/>
          <w:b w:val="0"/>
          <w:bCs w:val="0"/>
          <w:sz w:val="44"/>
          <w:szCs w:val="44"/>
        </w:rPr>
        <w:t>班团</w:t>
      </w:r>
      <w:r w:rsidRPr="009D655E">
        <w:rPr>
          <w:rFonts w:ascii="小标宋" w:eastAsia="小标宋" w:hint="eastAsia"/>
          <w:b w:val="0"/>
          <w:bCs w:val="0"/>
          <w:sz w:val="44"/>
          <w:szCs w:val="44"/>
        </w:rPr>
        <w:t>活动</w:t>
      </w:r>
    </w:p>
    <w:p w14:paraId="1F03AC9B" w14:textId="6B018B46" w:rsidR="00F47711" w:rsidRPr="00F47711" w:rsidRDefault="00732E8E" w:rsidP="00F47711">
      <w:pPr>
        <w:pStyle w:val="2"/>
        <w:numPr>
          <w:ilvl w:val="0"/>
          <w:numId w:val="0"/>
        </w:numPr>
        <w:spacing w:line="700" w:lineRule="exact"/>
        <w:ind w:left="573" w:hanging="573"/>
        <w:jc w:val="center"/>
        <w:rPr>
          <w:rFonts w:ascii="小标宋" w:eastAsia="小标宋" w:hint="eastAsia"/>
          <w:b w:val="0"/>
          <w:bCs w:val="0"/>
          <w:sz w:val="44"/>
          <w:szCs w:val="44"/>
        </w:rPr>
      </w:pPr>
      <w:r w:rsidRPr="009D655E">
        <w:rPr>
          <w:rFonts w:ascii="小标宋" w:eastAsia="小标宋" w:hint="eastAsia"/>
          <w:b w:val="0"/>
          <w:bCs w:val="0"/>
          <w:sz w:val="44"/>
          <w:szCs w:val="44"/>
        </w:rPr>
        <w:t>“材聚计划”主题</w:t>
      </w:r>
    </w:p>
    <w:p w14:paraId="0CDF166E" w14:textId="77777777" w:rsidR="006155E2" w:rsidRPr="009D655E" w:rsidRDefault="006155E2">
      <w:pPr>
        <w:rPr>
          <w:rFonts w:ascii="小标宋" w:eastAsia="小标宋" w:hint="eastAsia"/>
        </w:rPr>
      </w:pPr>
    </w:p>
    <w:p w14:paraId="656C3BBF" w14:textId="77777777" w:rsidR="006155E2" w:rsidRPr="009D655E" w:rsidRDefault="00816980" w:rsidP="007D73C9">
      <w:pPr>
        <w:spacing w:line="560" w:lineRule="exact"/>
        <w:ind w:firstLineChars="200" w:firstLine="640"/>
        <w:jc w:val="both"/>
        <w:rPr>
          <w:rFonts w:ascii="黑体" w:eastAsia="黑体" w:hAnsi="黑体" w:cs="Helvetica" w:hint="eastAsia"/>
          <w:color w:val="000000" w:themeColor="text1"/>
          <w:sz w:val="32"/>
          <w:szCs w:val="32"/>
          <w:shd w:val="clear" w:color="auto" w:fill="FFFFFF"/>
        </w:rPr>
      </w:pPr>
      <w:r w:rsidRPr="009D655E">
        <w:rPr>
          <w:rFonts w:ascii="黑体" w:eastAsia="黑体" w:hAnsi="黑体" w:cs="Helvetica" w:hint="eastAsia"/>
          <w:color w:val="000000" w:themeColor="text1"/>
          <w:sz w:val="32"/>
          <w:szCs w:val="32"/>
          <w:shd w:val="clear" w:color="auto" w:fill="FFFFFF"/>
        </w:rPr>
        <w:t>一、团支部任务清单</w:t>
      </w:r>
    </w:p>
    <w:p w14:paraId="043CFAA9" w14:textId="77777777" w:rsidR="006155E2" w:rsidRPr="00F47711" w:rsidRDefault="00816980" w:rsidP="007D73C9">
      <w:pPr>
        <w:spacing w:line="560" w:lineRule="exact"/>
        <w:ind w:firstLineChars="200" w:firstLine="643"/>
        <w:jc w:val="both"/>
        <w:rPr>
          <w:rFonts w:ascii="仿宋_GB2312" w:eastAsia="仿宋_GB2312" w:hAnsi="仿宋_GB2312" w:hint="eastAsia"/>
          <w:sz w:val="32"/>
          <w:szCs w:val="32"/>
          <w:shd w:val="clear" w:color="auto" w:fill="FFFFFF"/>
        </w:rPr>
      </w:pPr>
      <w:r w:rsidRPr="009D655E">
        <w:rPr>
          <w:rFonts w:ascii="仿宋_GB2312" w:eastAsia="仿宋_GB2312" w:hint="eastAsia"/>
          <w:b/>
          <w:bCs/>
          <w:sz w:val="32"/>
          <w:szCs w:val="32"/>
          <w:shd w:val="clear" w:color="auto" w:fill="FFFFFF"/>
        </w:rPr>
        <w:t>1.</w:t>
      </w:r>
      <w:r w:rsidRPr="00F47711">
        <w:rPr>
          <w:rFonts w:ascii="仿宋_GB2312" w:eastAsia="仿宋_GB2312" w:hAnsi="仿宋_GB2312" w:hint="eastAsia"/>
          <w:sz w:val="32"/>
          <w:szCs w:val="32"/>
          <w:shd w:val="clear" w:color="auto" w:fill="FFFFFF"/>
        </w:rPr>
        <w:t>按时完成组织化学习教育实践有关工作安排（4次专题学习教育、主题团日活动不少于2次、1次组织生活会）。届时每次活动将会有具体通知。</w:t>
      </w:r>
    </w:p>
    <w:p w14:paraId="3268EAEE" w14:textId="77777777" w:rsidR="006155E2" w:rsidRPr="009D655E" w:rsidRDefault="00816980" w:rsidP="007D73C9">
      <w:pPr>
        <w:spacing w:line="560" w:lineRule="exact"/>
        <w:ind w:firstLineChars="200" w:firstLine="643"/>
        <w:jc w:val="both"/>
        <w:rPr>
          <w:rFonts w:ascii="仿宋_GB2312" w:eastAsia="仿宋_GB2312" w:hint="eastAsia"/>
          <w:b/>
          <w:bCs/>
          <w:sz w:val="32"/>
          <w:szCs w:val="32"/>
          <w:shd w:val="clear" w:color="auto" w:fill="FFFFFF"/>
        </w:rPr>
      </w:pPr>
      <w:r w:rsidRPr="009D655E">
        <w:rPr>
          <w:rFonts w:ascii="仿宋_GB2312" w:eastAsia="仿宋_GB2312" w:hint="eastAsia"/>
          <w:b/>
          <w:bCs/>
          <w:sz w:val="32"/>
          <w:szCs w:val="32"/>
          <w:shd w:val="clear" w:color="auto" w:fill="FFFFFF"/>
        </w:rPr>
        <w:t>2.</w:t>
      </w:r>
      <w:r w:rsidRPr="00F47711">
        <w:rPr>
          <w:rFonts w:ascii="仿宋_GB2312" w:eastAsia="仿宋_GB2312" w:hint="eastAsia"/>
          <w:sz w:val="32"/>
          <w:szCs w:val="32"/>
          <w:shd w:val="clear" w:color="auto" w:fill="FFFFFF"/>
        </w:rPr>
        <w:t>组织支部全体团员参加“青年大学习”，团员覆盖率需达到100%。届时每次学习将会有具体通知。</w:t>
      </w:r>
    </w:p>
    <w:p w14:paraId="7E097583" w14:textId="77777777" w:rsidR="006155E2" w:rsidRPr="00F47711" w:rsidRDefault="00816980" w:rsidP="007D73C9">
      <w:pPr>
        <w:spacing w:line="560" w:lineRule="exact"/>
        <w:ind w:firstLineChars="200" w:firstLine="643"/>
        <w:jc w:val="both"/>
        <w:rPr>
          <w:rFonts w:ascii="仿宋_GB2312" w:eastAsia="仿宋_GB2312" w:hint="eastAsia"/>
          <w:sz w:val="32"/>
          <w:szCs w:val="32"/>
          <w:shd w:val="clear" w:color="auto" w:fill="FFFFFF"/>
        </w:rPr>
      </w:pPr>
      <w:r w:rsidRPr="009D655E">
        <w:rPr>
          <w:rFonts w:ascii="仿宋_GB2312" w:eastAsia="仿宋_GB2312" w:hint="eastAsia"/>
          <w:b/>
          <w:bCs/>
          <w:sz w:val="32"/>
          <w:szCs w:val="32"/>
          <w:shd w:val="clear" w:color="auto" w:fill="FFFFFF"/>
        </w:rPr>
        <w:t>3.</w:t>
      </w:r>
      <w:r w:rsidRPr="00F47711">
        <w:rPr>
          <w:rFonts w:ascii="仿宋_GB2312" w:eastAsia="仿宋_GB2312" w:hint="eastAsia"/>
          <w:sz w:val="32"/>
          <w:szCs w:val="32"/>
          <w:shd w:val="clear" w:color="auto" w:fill="FFFFFF"/>
        </w:rPr>
        <w:t>组织全体学生完成“志愿北京”、“北京共青团”平台志愿者注册，每年参与不少于20小时志愿服务活动。</w:t>
      </w:r>
    </w:p>
    <w:p w14:paraId="47B01950" w14:textId="77777777" w:rsidR="009F04BE" w:rsidRDefault="00816980" w:rsidP="009F04BE">
      <w:pPr>
        <w:spacing w:line="560" w:lineRule="exact"/>
        <w:ind w:firstLineChars="200" w:firstLine="643"/>
        <w:jc w:val="both"/>
        <w:rPr>
          <w:rFonts w:ascii="仿宋_GB2312" w:eastAsia="仿宋_GB2312" w:hint="eastAsia"/>
          <w:b/>
          <w:bCs/>
          <w:sz w:val="32"/>
          <w:szCs w:val="32"/>
          <w:shd w:val="clear" w:color="auto" w:fill="FFFFFF"/>
        </w:rPr>
      </w:pPr>
      <w:r w:rsidRPr="001C71BA">
        <w:rPr>
          <w:rFonts w:ascii="仿宋_GB2312" w:eastAsia="仿宋_GB2312" w:hint="eastAsia"/>
          <w:b/>
          <w:bCs/>
          <w:sz w:val="32"/>
          <w:szCs w:val="32"/>
          <w:shd w:val="clear" w:color="auto" w:fill="FFFFFF"/>
        </w:rPr>
        <w:t>（注：该清单为各团支部必须完成的基础事项，不列入以下各类型活动，</w:t>
      </w:r>
      <w:bookmarkStart w:id="0" w:name="_Hlk148428801"/>
      <w:r w:rsidRPr="001C71BA">
        <w:rPr>
          <w:rFonts w:ascii="仿宋_GB2312" w:eastAsia="仿宋_GB2312" w:hint="eastAsia"/>
          <w:b/>
          <w:bCs/>
          <w:sz w:val="32"/>
          <w:szCs w:val="32"/>
          <w:shd w:val="clear" w:color="auto" w:fill="FFFFFF"/>
        </w:rPr>
        <w:t>鼓励大家将团支部任务清单内容与下列活动有机结合</w:t>
      </w:r>
      <w:bookmarkEnd w:id="0"/>
      <w:r w:rsidRPr="001C71BA">
        <w:rPr>
          <w:rFonts w:ascii="仿宋_GB2312" w:eastAsia="仿宋_GB2312" w:hint="eastAsia"/>
          <w:b/>
          <w:bCs/>
          <w:sz w:val="32"/>
          <w:szCs w:val="32"/>
          <w:shd w:val="clear" w:color="auto" w:fill="FFFFFF"/>
        </w:rPr>
        <w:t>，进一步丰富活动内容，提质减量。）</w:t>
      </w:r>
    </w:p>
    <w:p w14:paraId="171EDE2B" w14:textId="77777777" w:rsidR="009F04BE" w:rsidRDefault="009F04BE" w:rsidP="009F04BE">
      <w:pPr>
        <w:spacing w:line="560" w:lineRule="exact"/>
        <w:ind w:firstLineChars="200" w:firstLine="643"/>
        <w:jc w:val="both"/>
        <w:rPr>
          <w:rFonts w:ascii="仿宋_GB2312" w:eastAsia="仿宋_GB2312" w:hint="eastAsia"/>
          <w:b/>
          <w:bCs/>
          <w:sz w:val="32"/>
          <w:szCs w:val="32"/>
          <w:shd w:val="clear" w:color="auto" w:fill="FFFFFF"/>
        </w:rPr>
      </w:pPr>
    </w:p>
    <w:p w14:paraId="0FC1A9AA" w14:textId="49C7F56B" w:rsidR="00F47711" w:rsidRPr="009F04BE" w:rsidRDefault="00816980" w:rsidP="009F04BE">
      <w:pPr>
        <w:spacing w:line="560" w:lineRule="exact"/>
        <w:ind w:firstLineChars="200" w:firstLine="640"/>
        <w:jc w:val="both"/>
        <w:rPr>
          <w:rFonts w:ascii="仿宋_GB2312" w:eastAsia="仿宋_GB2312" w:hint="eastAsia"/>
          <w:b/>
          <w:bCs/>
          <w:sz w:val="32"/>
          <w:szCs w:val="32"/>
          <w:shd w:val="clear" w:color="auto" w:fill="FFFFFF"/>
        </w:rPr>
      </w:pPr>
      <w:r w:rsidRPr="001C71BA">
        <w:rPr>
          <w:rFonts w:ascii="黑体" w:eastAsia="黑体" w:hAnsi="黑体" w:cs="Helvetica" w:hint="eastAsia"/>
          <w:color w:val="000000" w:themeColor="text1"/>
          <w:sz w:val="32"/>
          <w:szCs w:val="32"/>
          <w:shd w:val="clear" w:color="auto" w:fill="FFFFFF"/>
        </w:rPr>
        <w:t>二、活动主题内容</w:t>
      </w:r>
    </w:p>
    <w:p w14:paraId="054A0F7A" w14:textId="4C12FEB1" w:rsidR="009E159D" w:rsidRPr="009E159D" w:rsidRDefault="009E159D" w:rsidP="009E159D">
      <w:pPr>
        <w:tabs>
          <w:tab w:val="left" w:pos="431"/>
        </w:tabs>
        <w:spacing w:line="560" w:lineRule="exact"/>
        <w:ind w:left="456" w:hangingChars="142" w:hanging="456"/>
        <w:jc w:val="center"/>
        <w:outlineLvl w:val="0"/>
        <w:rPr>
          <w:rFonts w:cs="Times New Roman" w:hint="eastAsia"/>
          <w:b/>
          <w:bCs/>
          <w:color w:val="FF0000"/>
          <w:sz w:val="32"/>
          <w:szCs w:val="32"/>
        </w:rPr>
      </w:pPr>
      <w:r w:rsidRPr="009E159D">
        <w:rPr>
          <w:rFonts w:ascii="仿宋_GB2312" w:eastAsia="仿宋_GB2312" w:hAnsi="仿宋_GB2312" w:hint="eastAsia"/>
          <w:b/>
          <w:bCs/>
          <w:color w:val="FF0000"/>
          <w:sz w:val="32"/>
          <w:szCs w:val="32"/>
          <w:u w:val="single"/>
        </w:rPr>
        <w:t>A</w:t>
      </w:r>
      <w:r w:rsidRPr="009E159D">
        <w:rPr>
          <w:rFonts w:ascii="仿宋_GB2312" w:eastAsia="仿宋_GB2312" w:hint="eastAsia"/>
          <w:b/>
          <w:bCs/>
          <w:color w:val="FF0000"/>
          <w:sz w:val="32"/>
          <w:szCs w:val="32"/>
          <w:u w:val="single"/>
        </w:rPr>
        <w:t>.</w:t>
      </w:r>
      <w:r w:rsidRPr="009E159D">
        <w:rPr>
          <w:rFonts w:ascii="仿宋_GB2312" w:eastAsia="仿宋_GB2312" w:hAnsi="仿宋_GB2312" w:hint="eastAsia"/>
          <w:b/>
          <w:bCs/>
          <w:color w:val="FF0000"/>
          <w:sz w:val="32"/>
          <w:szCs w:val="32"/>
          <w:u w:val="single"/>
        </w:rPr>
        <w:t>思想建设</w:t>
      </w:r>
      <w:r w:rsidRPr="009E159D">
        <w:rPr>
          <w:rFonts w:ascii="仿宋_GB2312" w:eastAsia="仿宋_GB2312" w:hAnsi="仿宋_GB2312" w:hint="eastAsia"/>
          <w:b/>
          <w:bCs/>
          <w:color w:val="FF0000"/>
          <w:spacing w:val="-10"/>
          <w:sz w:val="32"/>
          <w:szCs w:val="32"/>
          <w:u w:val="single"/>
        </w:rPr>
        <w:t>类</w:t>
      </w:r>
      <w:r w:rsidR="00EE7C5C" w:rsidRPr="00EE7C5C">
        <w:rPr>
          <w:rFonts w:ascii="仿宋_GB2312" w:eastAsia="仿宋_GB2312" w:hAnsi="仿宋_GB2312" w:hint="eastAsia"/>
          <w:b/>
          <w:bCs/>
          <w:color w:val="FF0000"/>
          <w:spacing w:val="-10"/>
          <w:sz w:val="32"/>
          <w:szCs w:val="32"/>
          <w:u w:val="single"/>
        </w:rPr>
        <w:t>活动</w:t>
      </w:r>
    </w:p>
    <w:p w14:paraId="0540741F" w14:textId="6D5DFB69" w:rsidR="009E159D" w:rsidRPr="009E159D" w:rsidRDefault="0075004E" w:rsidP="009E159D">
      <w:pPr>
        <w:tabs>
          <w:tab w:val="left" w:pos="481"/>
        </w:tabs>
        <w:spacing w:line="560" w:lineRule="exact"/>
        <w:ind w:firstLineChars="200" w:firstLine="643"/>
        <w:jc w:val="both"/>
        <w:outlineLvl w:val="1"/>
        <w:rPr>
          <w:rFonts w:ascii="仿宋_GB2312" w:eastAsia="仿宋_GB2312" w:hint="eastAsia"/>
          <w:b/>
          <w:bCs/>
          <w:sz w:val="32"/>
          <w:szCs w:val="32"/>
        </w:rPr>
      </w:pPr>
      <w:r>
        <w:rPr>
          <w:rFonts w:ascii="仿宋_GB2312" w:eastAsia="仿宋_GB2312" w:hAnsi="仿宋_GB2312"/>
          <w:b/>
          <w:bCs/>
          <w:sz w:val="32"/>
          <w:szCs w:val="32"/>
        </w:rPr>
        <w:t>1.</w:t>
      </w:r>
      <w:r w:rsidR="009E159D" w:rsidRPr="009E159D">
        <w:rPr>
          <w:rFonts w:ascii="仿宋_GB2312" w:eastAsia="仿宋_GB2312" w:hAnsi="仿宋_GB2312" w:hint="eastAsia"/>
          <w:b/>
          <w:bCs/>
          <w:spacing w:val="-10"/>
          <w:sz w:val="32"/>
          <w:szCs w:val="32"/>
        </w:rPr>
        <w:t>立足新时代，学习新思想</w:t>
      </w:r>
    </w:p>
    <w:p w14:paraId="14B3709A" w14:textId="77777777" w:rsidR="009E159D" w:rsidRPr="009E159D" w:rsidRDefault="009E159D" w:rsidP="009E159D">
      <w:pPr>
        <w:spacing w:line="560" w:lineRule="exact"/>
        <w:ind w:firstLineChars="200" w:firstLine="640"/>
        <w:jc w:val="both"/>
        <w:rPr>
          <w:rFonts w:ascii="仿宋_GB2312" w:eastAsia="仿宋_GB2312" w:hint="eastAsia"/>
          <w:sz w:val="32"/>
          <w:szCs w:val="32"/>
          <w:shd w:val="clear" w:color="auto" w:fill="FFFFFF"/>
        </w:rPr>
      </w:pPr>
      <w:r w:rsidRPr="009E159D">
        <w:rPr>
          <w:rFonts w:ascii="仿宋_GB2312" w:eastAsia="仿宋_GB2312" w:hAnsi="仿宋_GB2312" w:hint="eastAsia"/>
          <w:sz w:val="32"/>
          <w:szCs w:val="32"/>
          <w:shd w:val="clear" w:color="auto" w:fill="FFFFFF"/>
        </w:rPr>
        <w:t>作为新时代的</w:t>
      </w:r>
      <w:r w:rsidRPr="009E159D">
        <w:rPr>
          <w:rFonts w:ascii="仿宋_GB2312" w:eastAsia="仿宋_GB2312" w:hAnsi="仿宋_GB2312" w:hint="eastAsia"/>
          <w:sz w:val="32"/>
          <w:szCs w:val="32"/>
        </w:rPr>
        <w:t>北林学生，</w:t>
      </w:r>
      <w:r w:rsidRPr="009E159D">
        <w:rPr>
          <w:rFonts w:ascii="仿宋_GB2312" w:eastAsia="仿宋_GB2312" w:hAnsi="仿宋_GB2312" w:hint="eastAsia"/>
          <w:sz w:val="32"/>
          <w:szCs w:val="32"/>
          <w:shd w:val="clear" w:color="auto" w:fill="FFFFFF"/>
        </w:rPr>
        <w:t>我们要坚持用习近平新时代中国特色社会主义思想和习近平总书记勉励语精神凝心铸魂、筑牢根本，为奋进新征程、建功新时代提供坚强有力的政治引领和政治保障，始终做到以学铸魂、以学增智、以学正风、以学促干。</w:t>
      </w:r>
    </w:p>
    <w:p w14:paraId="42F38548" w14:textId="77777777" w:rsidR="009E159D" w:rsidRPr="0075004E" w:rsidRDefault="009E159D" w:rsidP="009E159D">
      <w:pPr>
        <w:spacing w:line="560" w:lineRule="exact"/>
        <w:ind w:firstLineChars="200" w:firstLine="640"/>
        <w:jc w:val="both"/>
        <w:rPr>
          <w:rFonts w:ascii="仿宋_GB2312" w:eastAsia="仿宋_GB2312" w:hint="eastAsia"/>
          <w:sz w:val="32"/>
          <w:szCs w:val="32"/>
          <w:shd w:val="clear" w:color="auto" w:fill="FFFFFF"/>
        </w:rPr>
      </w:pPr>
      <w:r w:rsidRPr="0075004E">
        <w:rPr>
          <w:rFonts w:ascii="仿宋_GB2312" w:eastAsia="仿宋_GB2312" w:hAnsi="仿宋_GB2312" w:hint="eastAsia"/>
          <w:sz w:val="32"/>
          <w:szCs w:val="32"/>
          <w:shd w:val="clear" w:color="auto" w:fill="FFFFFF"/>
        </w:rPr>
        <w:lastRenderedPageBreak/>
        <w:t>作为新时代的北林青年，我们应始终站稳政治立场、筑牢理想信念之基，以党的创新理论武装头脑，通过学习习近平新时代中国特色社会主义思想和习近平总书记勉励语精神为成为</w:t>
      </w:r>
      <w:r w:rsidRPr="0075004E">
        <w:rPr>
          <w:rFonts w:ascii="仿宋_GB2312" w:eastAsia="仿宋_GB2312" w:hint="eastAsia"/>
          <w:sz w:val="32"/>
          <w:szCs w:val="32"/>
          <w:shd w:val="clear" w:color="auto" w:fill="FFFFFF"/>
        </w:rPr>
        <w:t>“</w:t>
      </w:r>
      <w:r w:rsidRPr="0075004E">
        <w:rPr>
          <w:rFonts w:ascii="仿宋_GB2312" w:eastAsia="仿宋_GB2312" w:hAnsi="仿宋_GB2312" w:hint="eastAsia"/>
          <w:sz w:val="32"/>
          <w:szCs w:val="32"/>
          <w:shd w:val="clear" w:color="auto" w:fill="FFFFFF"/>
        </w:rPr>
        <w:t>有理想、敢担当、能吃苦、肯奋斗</w:t>
      </w:r>
      <w:r w:rsidRPr="0075004E">
        <w:rPr>
          <w:rFonts w:ascii="仿宋_GB2312" w:eastAsia="仿宋_GB2312" w:hint="eastAsia"/>
          <w:sz w:val="32"/>
          <w:szCs w:val="32"/>
          <w:shd w:val="clear" w:color="auto" w:fill="FFFFFF"/>
        </w:rPr>
        <w:t>”</w:t>
      </w:r>
      <w:r w:rsidRPr="0075004E">
        <w:rPr>
          <w:rFonts w:ascii="仿宋_GB2312" w:eastAsia="仿宋_GB2312" w:hAnsi="仿宋_GB2312" w:hint="eastAsia"/>
          <w:sz w:val="32"/>
          <w:szCs w:val="32"/>
          <w:shd w:val="clear" w:color="auto" w:fill="FFFFFF"/>
        </w:rPr>
        <w:t>的新青年提供有力的政治引领和政治保障。</w:t>
      </w:r>
    </w:p>
    <w:p w14:paraId="134D03FC" w14:textId="77777777" w:rsidR="009E159D" w:rsidRPr="009E159D" w:rsidRDefault="009E159D" w:rsidP="009E159D">
      <w:pPr>
        <w:spacing w:line="560" w:lineRule="exact"/>
        <w:ind w:firstLineChars="200" w:firstLine="643"/>
        <w:jc w:val="both"/>
        <w:rPr>
          <w:rFonts w:ascii="仿宋_GB2312" w:eastAsia="仿宋_GB2312" w:hint="eastAsia"/>
          <w:b/>
          <w:bCs/>
          <w:sz w:val="32"/>
          <w:szCs w:val="32"/>
          <w:shd w:val="clear" w:color="auto" w:fill="FFFFFF"/>
        </w:rPr>
      </w:pPr>
      <w:r w:rsidRPr="009E159D">
        <w:rPr>
          <w:rFonts w:ascii="仿宋_GB2312" w:eastAsia="仿宋_GB2312" w:hAnsi="仿宋_GB2312" w:hint="eastAsia"/>
          <w:b/>
          <w:bCs/>
          <w:sz w:val="32"/>
          <w:szCs w:val="32"/>
          <w:shd w:val="clear" w:color="auto" w:fill="FFFFFF"/>
        </w:rPr>
        <w:t>建议开展形式：</w:t>
      </w:r>
    </w:p>
    <w:p w14:paraId="0C9E9272" w14:textId="77777777" w:rsidR="009E159D" w:rsidRPr="0075004E" w:rsidRDefault="009E159D" w:rsidP="009E159D">
      <w:pPr>
        <w:tabs>
          <w:tab w:val="left" w:pos="481"/>
        </w:tabs>
        <w:spacing w:line="560" w:lineRule="exact"/>
        <w:ind w:firstLineChars="200" w:firstLine="640"/>
        <w:jc w:val="both"/>
        <w:outlineLvl w:val="1"/>
        <w:rPr>
          <w:rFonts w:ascii="仿宋_GB2312" w:eastAsia="仿宋_GB2312" w:hint="eastAsia"/>
          <w:sz w:val="32"/>
          <w:szCs w:val="32"/>
          <w:shd w:val="clear" w:color="auto" w:fill="FFFFFF"/>
        </w:rPr>
      </w:pPr>
      <w:r w:rsidRPr="0075004E">
        <w:rPr>
          <w:rFonts w:ascii="仿宋_GB2312" w:eastAsia="仿宋_GB2312" w:hAnsi="仿宋_GB2312" w:hint="eastAsia"/>
          <w:sz w:val="32"/>
          <w:szCs w:val="32"/>
          <w:shd w:val="clear" w:color="auto" w:fill="FFFFFF"/>
        </w:rPr>
        <w:t>（</w:t>
      </w:r>
      <w:r w:rsidRPr="0075004E">
        <w:rPr>
          <w:rFonts w:ascii="仿宋_GB2312" w:eastAsia="仿宋_GB2312" w:hint="eastAsia"/>
          <w:sz w:val="32"/>
          <w:szCs w:val="32"/>
          <w:shd w:val="clear" w:color="auto" w:fill="FFFFFF"/>
        </w:rPr>
        <w:t>1）推出系列短视频或播客企划，邀请学生结合各自专业背景，朗读并解读习近平总书记的金句，分享个人的理解及与之相关的实践经历。优秀作品将通过学院官方平台进行展示，促进理论学习与新媒体传播的有效结合。</w:t>
      </w:r>
    </w:p>
    <w:p w14:paraId="3A64E639" w14:textId="77777777" w:rsidR="009E159D" w:rsidRPr="0075004E" w:rsidRDefault="009E159D" w:rsidP="00F47711">
      <w:pPr>
        <w:tabs>
          <w:tab w:val="left" w:pos="481"/>
        </w:tabs>
        <w:spacing w:line="560" w:lineRule="exact"/>
        <w:ind w:firstLineChars="200" w:firstLine="640"/>
        <w:jc w:val="both"/>
        <w:outlineLvl w:val="1"/>
        <w:rPr>
          <w:rFonts w:ascii="仿宋_GB2312" w:eastAsia="仿宋_GB2312" w:hAnsi="仿宋_GB2312" w:hint="eastAsia"/>
          <w:sz w:val="32"/>
          <w:szCs w:val="32"/>
          <w:shd w:val="clear" w:color="auto" w:fill="FFFFFF"/>
        </w:rPr>
      </w:pPr>
      <w:r w:rsidRPr="0075004E">
        <w:rPr>
          <w:rFonts w:ascii="仿宋_GB2312" w:eastAsia="仿宋_GB2312" w:hAnsi="仿宋_GB2312" w:hint="eastAsia"/>
          <w:sz w:val="32"/>
          <w:szCs w:val="32"/>
          <w:shd w:val="clear" w:color="auto" w:fill="FFFFFF"/>
        </w:rPr>
        <w:t>（</w:t>
      </w:r>
      <w:r w:rsidRPr="0075004E">
        <w:rPr>
          <w:rFonts w:ascii="仿宋_GB2312" w:eastAsia="仿宋_GB2312" w:hint="eastAsia"/>
          <w:sz w:val="32"/>
          <w:szCs w:val="32"/>
          <w:shd w:val="clear" w:color="auto" w:fill="FFFFFF"/>
        </w:rPr>
        <w:t>2）</w:t>
      </w:r>
      <w:r w:rsidRPr="0075004E">
        <w:rPr>
          <w:rFonts w:ascii="仿宋_GB2312" w:eastAsia="仿宋_GB2312" w:hAnsi="仿宋_GB2312" w:hint="eastAsia"/>
          <w:sz w:val="32"/>
          <w:szCs w:val="32"/>
          <w:shd w:val="clear" w:color="auto" w:fill="FFFFFF"/>
        </w:rPr>
        <w:t>以小组为单位，围绕“有理想、敢担当、能吃苦、肯奋斗”等习近平总书记勉励语中的关键词，鼓励学生提出一项具有可行性的服务项目或倡议行动，如社区生态文明宣传、绿色校园志愿服务等，并在指导老师帮助下完善方案，推动学习成果转化为具体实践。</w:t>
      </w:r>
    </w:p>
    <w:p w14:paraId="4BE0E522" w14:textId="77777777" w:rsidR="009E159D" w:rsidRPr="0075004E" w:rsidRDefault="009E159D" w:rsidP="009E159D">
      <w:pPr>
        <w:tabs>
          <w:tab w:val="left" w:pos="481"/>
        </w:tabs>
        <w:spacing w:line="560" w:lineRule="exact"/>
        <w:ind w:firstLineChars="200" w:firstLine="640"/>
        <w:jc w:val="both"/>
        <w:outlineLvl w:val="1"/>
        <w:rPr>
          <w:rFonts w:ascii="仿宋_GB2312" w:eastAsia="仿宋_GB2312" w:hint="eastAsia"/>
          <w:sz w:val="32"/>
          <w:szCs w:val="32"/>
          <w:shd w:val="clear" w:color="auto" w:fill="FFFFFF"/>
        </w:rPr>
      </w:pPr>
      <w:r w:rsidRPr="0075004E">
        <w:rPr>
          <w:rFonts w:ascii="仿宋_GB2312" w:eastAsia="仿宋_GB2312" w:hAnsi="仿宋_GB2312" w:hint="eastAsia"/>
          <w:sz w:val="32"/>
          <w:szCs w:val="32"/>
          <w:shd w:val="clear" w:color="auto" w:fill="FFFFFF"/>
        </w:rPr>
        <w:t>（</w:t>
      </w:r>
      <w:r w:rsidRPr="0075004E">
        <w:rPr>
          <w:rFonts w:ascii="仿宋_GB2312" w:eastAsia="仿宋_GB2312" w:hint="eastAsia"/>
          <w:sz w:val="32"/>
          <w:szCs w:val="32"/>
          <w:shd w:val="clear" w:color="auto" w:fill="FFFFFF"/>
        </w:rPr>
        <w:t>3）结合学校学科特色，设计融合红色教育与绿色发展的主题研学路线，组织学生走访革命历史遗址与当代生态治理典型基地，开展“</w:t>
      </w:r>
      <w:r w:rsidRPr="0075004E">
        <w:rPr>
          <w:rFonts w:ascii="仿宋_GB2312" w:eastAsia="仿宋_GB2312" w:hAnsi="仿宋_GB2312" w:hint="eastAsia"/>
          <w:sz w:val="32"/>
          <w:szCs w:val="32"/>
          <w:shd w:val="clear" w:color="auto" w:fill="FFFFFF"/>
        </w:rPr>
        <w:t>植树铭志</w:t>
      </w:r>
      <w:r w:rsidRPr="0075004E">
        <w:rPr>
          <w:rFonts w:ascii="仿宋_GB2312" w:eastAsia="仿宋_GB2312" w:hint="eastAsia"/>
          <w:sz w:val="32"/>
          <w:szCs w:val="32"/>
          <w:shd w:val="clear" w:color="auto" w:fill="FFFFFF"/>
        </w:rPr>
        <w:t>”“</w:t>
      </w:r>
      <w:r w:rsidRPr="0075004E">
        <w:rPr>
          <w:rFonts w:ascii="仿宋_GB2312" w:eastAsia="仿宋_GB2312" w:hAnsi="仿宋_GB2312" w:hint="eastAsia"/>
          <w:sz w:val="32"/>
          <w:szCs w:val="32"/>
          <w:shd w:val="clear" w:color="auto" w:fill="FFFFFF"/>
        </w:rPr>
        <w:t>生态讲解员</w:t>
      </w:r>
      <w:r w:rsidRPr="0075004E">
        <w:rPr>
          <w:rFonts w:ascii="仿宋_GB2312" w:eastAsia="仿宋_GB2312" w:hint="eastAsia"/>
          <w:sz w:val="32"/>
          <w:szCs w:val="32"/>
          <w:shd w:val="clear" w:color="auto" w:fill="FFFFFF"/>
        </w:rPr>
        <w:t>”</w:t>
      </w:r>
      <w:r w:rsidRPr="0075004E">
        <w:rPr>
          <w:rFonts w:ascii="仿宋_GB2312" w:eastAsia="仿宋_GB2312" w:hAnsi="仿宋_GB2312" w:hint="eastAsia"/>
          <w:sz w:val="32"/>
          <w:szCs w:val="32"/>
          <w:shd w:val="clear" w:color="auto" w:fill="FFFFFF"/>
        </w:rPr>
        <w:t>等体验活动，在实践过程中增强使命感和责任感。</w:t>
      </w:r>
    </w:p>
    <w:p w14:paraId="60478FEE" w14:textId="6E6D7743" w:rsidR="003F55EE" w:rsidRPr="009E159D" w:rsidRDefault="0075004E" w:rsidP="003F55EE">
      <w:pPr>
        <w:tabs>
          <w:tab w:val="left" w:pos="481"/>
        </w:tabs>
        <w:spacing w:line="560" w:lineRule="exact"/>
        <w:ind w:firstLineChars="200" w:firstLine="643"/>
        <w:jc w:val="both"/>
        <w:outlineLvl w:val="1"/>
        <w:rPr>
          <w:rFonts w:ascii="仿宋_GB2312" w:eastAsia="仿宋_GB2312" w:hint="eastAsia"/>
          <w:b/>
          <w:bCs/>
          <w:color w:val="000000"/>
          <w:sz w:val="32"/>
          <w:szCs w:val="32"/>
        </w:rPr>
      </w:pPr>
      <w:r>
        <w:rPr>
          <w:rFonts w:ascii="仿宋_GB2312" w:eastAsia="仿宋_GB2312"/>
          <w:b/>
          <w:bCs/>
          <w:color w:val="000000"/>
          <w:sz w:val="32"/>
          <w:szCs w:val="32"/>
        </w:rPr>
        <w:t>2.</w:t>
      </w:r>
      <w:r w:rsidR="009E159D" w:rsidRPr="009E159D">
        <w:rPr>
          <w:rFonts w:ascii="仿宋_GB2312" w:eastAsia="仿宋_GB2312" w:hAnsi="仿宋_GB2312" w:hint="eastAsia"/>
          <w:b/>
          <w:bCs/>
          <w:color w:val="000000"/>
          <w:sz w:val="32"/>
          <w:szCs w:val="32"/>
        </w:rPr>
        <w:t>铭记峥嵘岁月</w:t>
      </w:r>
      <w:r w:rsidR="00F458AE">
        <w:rPr>
          <w:rFonts w:ascii="仿宋_GB2312" w:eastAsia="仿宋_GB2312" w:hint="eastAsia"/>
          <w:b/>
          <w:bCs/>
          <w:color w:val="000000"/>
          <w:sz w:val="32"/>
          <w:szCs w:val="32"/>
        </w:rPr>
        <w:t>，</w:t>
      </w:r>
      <w:r w:rsidR="009E159D" w:rsidRPr="009E159D">
        <w:rPr>
          <w:rFonts w:ascii="仿宋_GB2312" w:eastAsia="仿宋_GB2312" w:hAnsi="仿宋_GB2312" w:hint="eastAsia"/>
          <w:b/>
          <w:bCs/>
          <w:color w:val="000000"/>
          <w:sz w:val="32"/>
          <w:szCs w:val="32"/>
        </w:rPr>
        <w:t>不负盛世芳华——纪念中国人民抗日战争暨世界反法西斯战争胜利</w:t>
      </w:r>
      <w:r w:rsidR="009E159D" w:rsidRPr="009E159D">
        <w:rPr>
          <w:rFonts w:ascii="仿宋_GB2312" w:eastAsia="仿宋_GB2312" w:hint="eastAsia"/>
          <w:b/>
          <w:bCs/>
          <w:color w:val="000000"/>
          <w:sz w:val="32"/>
          <w:szCs w:val="32"/>
        </w:rPr>
        <w:t>80周年</w:t>
      </w:r>
    </w:p>
    <w:p w14:paraId="13BC4E5F" w14:textId="77777777" w:rsidR="009E159D" w:rsidRPr="009E159D" w:rsidRDefault="009E159D" w:rsidP="003F55EE">
      <w:pPr>
        <w:spacing w:line="560" w:lineRule="exact"/>
        <w:ind w:firstLineChars="200" w:firstLine="640"/>
        <w:jc w:val="both"/>
        <w:rPr>
          <w:rFonts w:ascii="仿宋_GB2312" w:eastAsia="仿宋_GB2312" w:hint="eastAsia"/>
          <w:sz w:val="32"/>
          <w:szCs w:val="32"/>
        </w:rPr>
      </w:pPr>
      <w:r w:rsidRPr="009E159D">
        <w:rPr>
          <w:rFonts w:ascii="仿宋_GB2312" w:eastAsia="仿宋_GB2312" w:hAnsi="仿宋_GB2312" w:hint="eastAsia"/>
          <w:sz w:val="32"/>
          <w:szCs w:val="32"/>
        </w:rPr>
        <w:t>中国人民抗日战争是世界反法西斯战争的重要组成部分，是</w:t>
      </w:r>
      <w:r w:rsidRPr="009E159D">
        <w:rPr>
          <w:rFonts w:ascii="仿宋_GB2312" w:eastAsia="仿宋_GB2312" w:hAnsi="仿宋_GB2312" w:hint="eastAsia"/>
          <w:sz w:val="32"/>
          <w:szCs w:val="32"/>
        </w:rPr>
        <w:lastRenderedPageBreak/>
        <w:t>艰苦卓绝的伟大战争。在中国共产党倡导建立的抗日民族统一战线旗帜下，中国人民以铮铮铁骨战强敌、以血肉之躯筑长城，取得近代以来反抗外敌入侵的第一次完全胜利。作为新时代的学子，我们要铭记前辈们的流血牺牲，也要珍爱和平。希望同学们能通过活动传承抗战精神，以青春之我、奋斗之我，主动肩负起时代使命。</w:t>
      </w:r>
    </w:p>
    <w:p w14:paraId="3A17440A" w14:textId="77777777" w:rsidR="009E159D" w:rsidRPr="009E159D" w:rsidRDefault="009E159D" w:rsidP="00F47711">
      <w:pPr>
        <w:spacing w:line="560" w:lineRule="exact"/>
        <w:ind w:firstLineChars="200" w:firstLine="643"/>
        <w:jc w:val="both"/>
        <w:rPr>
          <w:rFonts w:ascii="仿宋_GB2312" w:eastAsia="仿宋_GB2312" w:hint="eastAsia"/>
          <w:b/>
          <w:bCs/>
          <w:sz w:val="32"/>
          <w:szCs w:val="32"/>
        </w:rPr>
      </w:pPr>
      <w:r w:rsidRPr="009E159D">
        <w:rPr>
          <w:rFonts w:ascii="仿宋_GB2312" w:eastAsia="仿宋_GB2312" w:hAnsi="仿宋_GB2312" w:hint="eastAsia"/>
          <w:b/>
          <w:bCs/>
          <w:sz w:val="32"/>
          <w:szCs w:val="32"/>
        </w:rPr>
        <w:t>建议开展形式：</w:t>
      </w:r>
    </w:p>
    <w:p w14:paraId="299A0FF2" w14:textId="77777777" w:rsidR="009E159D" w:rsidRPr="009D655E" w:rsidRDefault="009E159D" w:rsidP="00F47711">
      <w:pPr>
        <w:autoSpaceDE/>
        <w:autoSpaceDN/>
        <w:spacing w:line="560" w:lineRule="exact"/>
        <w:ind w:firstLineChars="200" w:firstLine="640"/>
        <w:jc w:val="both"/>
        <w:rPr>
          <w:rFonts w:ascii="仿宋_GB2312" w:eastAsia="仿宋_GB2312" w:hAnsi="仿宋_GB2312" w:hint="eastAsia"/>
          <w:kern w:val="2"/>
          <w:sz w:val="32"/>
          <w:szCs w:val="32"/>
        </w:rPr>
      </w:pPr>
      <w:r w:rsidRPr="009D655E">
        <w:rPr>
          <w:rFonts w:ascii="仿宋_GB2312" w:eastAsia="仿宋_GB2312" w:hAnsi="仿宋_GB2312" w:hint="eastAsia"/>
          <w:kern w:val="2"/>
          <w:sz w:val="32"/>
          <w:szCs w:val="32"/>
        </w:rPr>
        <w:t>（1）沉浸式历史博物馆体验：组织班级同学前往当地的抗战纪念馆、烈士陵园、革命旧址等进行实地研学，让同学们在参观实物、图片和聆听讲解的过程中，追寻抗战足迹，感悟先辈们的艰辛，增强历史责任感。</w:t>
      </w:r>
    </w:p>
    <w:p w14:paraId="1662885D" w14:textId="77777777" w:rsidR="009E159D" w:rsidRPr="009D655E" w:rsidRDefault="009E159D" w:rsidP="00F47711">
      <w:pPr>
        <w:autoSpaceDE/>
        <w:autoSpaceDN/>
        <w:spacing w:line="560" w:lineRule="exact"/>
        <w:ind w:firstLineChars="200" w:firstLine="640"/>
        <w:jc w:val="both"/>
        <w:rPr>
          <w:rFonts w:ascii="仿宋_GB2312" w:eastAsia="仿宋_GB2312" w:hAnsi="仿宋_GB2312" w:hint="eastAsia"/>
          <w:kern w:val="2"/>
          <w:sz w:val="32"/>
          <w:szCs w:val="32"/>
        </w:rPr>
      </w:pPr>
      <w:r w:rsidRPr="009D655E">
        <w:rPr>
          <w:rFonts w:ascii="仿宋_GB2312" w:eastAsia="仿宋_GB2312" w:hAnsi="仿宋_GB2312" w:hint="eastAsia"/>
          <w:kern w:val="2"/>
          <w:sz w:val="32"/>
          <w:szCs w:val="32"/>
        </w:rPr>
        <w:t>（2）抗战历史相关知识竞赛：以抗日战争和世界反法西斯战争的历史知识为内容，开展知识竞赛活动。可以提前准备好题库，让同学们分组或个人参赛，通过竞赛的方式激发同学们学习历史知识的积极性，增强对抗战历史的记忆。</w:t>
      </w:r>
    </w:p>
    <w:p w14:paraId="5D161C45" w14:textId="02B075D5" w:rsidR="009E159D" w:rsidRDefault="009E159D" w:rsidP="00F47711">
      <w:pPr>
        <w:autoSpaceDE/>
        <w:autoSpaceDN/>
        <w:spacing w:line="560" w:lineRule="exact"/>
        <w:ind w:firstLine="640"/>
        <w:jc w:val="both"/>
        <w:rPr>
          <w:rFonts w:ascii="仿宋_GB2312" w:eastAsia="仿宋_GB2312" w:hAnsi="仿宋_GB2312"/>
          <w:kern w:val="2"/>
          <w:sz w:val="32"/>
          <w:szCs w:val="32"/>
        </w:rPr>
      </w:pPr>
      <w:r w:rsidRPr="009D655E">
        <w:rPr>
          <w:rFonts w:ascii="仿宋_GB2312" w:eastAsia="仿宋_GB2312" w:hAnsi="仿宋_GB2312" w:hint="eastAsia"/>
          <w:kern w:val="2"/>
          <w:sz w:val="32"/>
          <w:szCs w:val="32"/>
        </w:rPr>
        <w:t>（3）主题征文比赛：举办“纪念抗日战争暨世界反法西斯战争胜利80周年”主题征文活动，鼓励同学们通过文字表达对那段历史的感悟、对抗战精神的理解以及自己的报国之志。</w:t>
      </w:r>
    </w:p>
    <w:p w14:paraId="176FA592" w14:textId="4D77A889" w:rsidR="00BA0548" w:rsidRPr="00BA0548" w:rsidRDefault="00BA0548" w:rsidP="00F47711">
      <w:pPr>
        <w:autoSpaceDE/>
        <w:autoSpaceDN/>
        <w:spacing w:line="560" w:lineRule="exact"/>
        <w:ind w:firstLine="640"/>
        <w:jc w:val="both"/>
        <w:rPr>
          <w:rFonts w:ascii="仿宋_GB2312" w:eastAsia="仿宋_GB2312" w:hAnsi="仿宋_GB2312"/>
          <w:b/>
          <w:bCs/>
          <w:kern w:val="2"/>
          <w:sz w:val="32"/>
          <w:szCs w:val="32"/>
        </w:rPr>
      </w:pPr>
      <w:r w:rsidRPr="00BA0548">
        <w:rPr>
          <w:rFonts w:ascii="仿宋_GB2312" w:eastAsia="仿宋_GB2312" w:hAnsi="仿宋_GB2312" w:hint="eastAsia"/>
          <w:b/>
          <w:bCs/>
          <w:kern w:val="2"/>
          <w:sz w:val="32"/>
          <w:szCs w:val="32"/>
        </w:rPr>
        <w:t>3.</w:t>
      </w:r>
      <w:r w:rsidRPr="00BA0548">
        <w:rPr>
          <w:rFonts w:ascii="仿宋_GB2312" w:eastAsia="仿宋_GB2312" w:hAnsi="仿宋_GB2312" w:hint="eastAsia"/>
          <w:b/>
          <w:bCs/>
          <w:kern w:val="2"/>
          <w:sz w:val="32"/>
          <w:szCs w:val="32"/>
        </w:rPr>
        <w:t>召开“学习习近平生态文明思想”主题班会</w:t>
      </w:r>
    </w:p>
    <w:p w14:paraId="609A3259" w14:textId="33E0F1B3" w:rsidR="00BA0548" w:rsidRDefault="00BA0548" w:rsidP="00F47711">
      <w:pPr>
        <w:autoSpaceDE/>
        <w:autoSpaceDN/>
        <w:spacing w:line="560" w:lineRule="exact"/>
        <w:ind w:firstLine="640"/>
        <w:jc w:val="both"/>
        <w:rPr>
          <w:rFonts w:ascii="仿宋_GB2312" w:eastAsia="仿宋_GB2312" w:hAnsi="仿宋_GB2312"/>
          <w:kern w:val="2"/>
          <w:sz w:val="32"/>
          <w:szCs w:val="32"/>
        </w:rPr>
      </w:pPr>
      <w:r w:rsidRPr="00BA0548">
        <w:rPr>
          <w:rFonts w:ascii="仿宋_GB2312" w:eastAsia="仿宋_GB2312" w:hAnsi="仿宋_GB2312"/>
          <w:kern w:val="2"/>
          <w:sz w:val="32"/>
          <w:szCs w:val="32"/>
        </w:rPr>
        <w:t>深入学习习近平生态文明思想和总书记重要勉励语，深刻理解生态文明建设的重要性和必要性，深刻理解生态文明建设是立校之本、发展之基，在日常生活中自觉践行绿色环保理念，积极</w:t>
      </w:r>
      <w:r w:rsidRPr="00BA0548">
        <w:rPr>
          <w:rFonts w:ascii="仿宋_GB2312" w:eastAsia="仿宋_GB2312" w:hAnsi="仿宋_GB2312"/>
          <w:kern w:val="2"/>
          <w:sz w:val="32"/>
          <w:szCs w:val="32"/>
        </w:rPr>
        <w:lastRenderedPageBreak/>
        <w:t>参与生态环境调研、环保知识宣传、生态文明知识科普，努力把学习成果运用到生态文明宣传教育和绿色科技创新具体实践中。鼓励学生认真学习专业知识、增强专业技能，树立“植绿报国”的志向抱负。</w:t>
      </w:r>
    </w:p>
    <w:p w14:paraId="79E31D38" w14:textId="60BE803D" w:rsidR="00BA0548" w:rsidRPr="00BA0548" w:rsidRDefault="00BA0548" w:rsidP="00F47711">
      <w:pPr>
        <w:autoSpaceDE/>
        <w:autoSpaceDN/>
        <w:spacing w:line="560" w:lineRule="exact"/>
        <w:ind w:firstLine="640"/>
        <w:jc w:val="both"/>
        <w:rPr>
          <w:rFonts w:ascii="仿宋_GB2312" w:eastAsia="仿宋_GB2312" w:hAnsi="仿宋_GB2312"/>
          <w:b/>
          <w:bCs/>
          <w:kern w:val="2"/>
          <w:sz w:val="32"/>
          <w:szCs w:val="32"/>
        </w:rPr>
      </w:pPr>
      <w:r w:rsidRPr="00BA0548">
        <w:rPr>
          <w:rFonts w:ascii="仿宋_GB2312" w:eastAsia="仿宋_GB2312" w:hAnsi="仿宋_GB2312" w:hint="eastAsia"/>
          <w:b/>
          <w:bCs/>
          <w:kern w:val="2"/>
          <w:sz w:val="32"/>
          <w:szCs w:val="32"/>
        </w:rPr>
        <w:t>4</w:t>
      </w:r>
      <w:r w:rsidRPr="00BA0548">
        <w:rPr>
          <w:rFonts w:ascii="仿宋_GB2312" w:eastAsia="仿宋_GB2312" w:hAnsi="仿宋_GB2312"/>
          <w:b/>
          <w:bCs/>
          <w:kern w:val="2"/>
          <w:sz w:val="32"/>
          <w:szCs w:val="32"/>
        </w:rPr>
        <w:t>.召开“教育强国有我”主题班会</w:t>
      </w:r>
    </w:p>
    <w:p w14:paraId="22D5FEAB" w14:textId="75C251E6" w:rsidR="00BA0548" w:rsidRDefault="00BA0548" w:rsidP="00F47711">
      <w:pPr>
        <w:autoSpaceDE/>
        <w:autoSpaceDN/>
        <w:spacing w:line="560" w:lineRule="exact"/>
        <w:ind w:firstLine="640"/>
        <w:jc w:val="both"/>
        <w:rPr>
          <w:rFonts w:ascii="仿宋_GB2312" w:eastAsia="仿宋_GB2312" w:hAnsi="仿宋_GB2312" w:hint="eastAsia"/>
          <w:kern w:val="2"/>
          <w:sz w:val="32"/>
          <w:szCs w:val="32"/>
        </w:rPr>
      </w:pPr>
      <w:r w:rsidRPr="00BA0548">
        <w:rPr>
          <w:rFonts w:ascii="仿宋_GB2312" w:eastAsia="仿宋_GB2312" w:hAnsi="仿宋_GB2312"/>
          <w:kern w:val="2"/>
          <w:sz w:val="32"/>
          <w:szCs w:val="32"/>
        </w:rPr>
        <w:t>学习全国教育大会精神、《教育强国建设规划纲要（2024-2035年）》，结合国家发展、学校建设、自身成长开展交流研讨。结合实际思考“教育强国北林何为”、“教育强国大学生何为”，正确认识国家教育发展取得的巨大成就，深刻理解总书记对青年人的殷切希望，脚踏实地、认真学习，为教育强国建设作贡献。</w:t>
      </w:r>
    </w:p>
    <w:p w14:paraId="53C5027C" w14:textId="6B0C9643" w:rsidR="003F55EE" w:rsidRPr="00EE7C5C" w:rsidRDefault="003F55EE" w:rsidP="0097011B">
      <w:pPr>
        <w:pStyle w:val="aa"/>
        <w:outlineLvl w:val="0"/>
        <w:rPr>
          <w:rFonts w:ascii="仿宋_GB2312" w:eastAsia="仿宋_GB2312" w:hAnsi="仿宋_GB2312" w:hint="eastAsia"/>
          <w:color w:val="FF0000"/>
        </w:rPr>
      </w:pPr>
      <w:r w:rsidRPr="00EE7C5C">
        <w:rPr>
          <w:rFonts w:ascii="仿宋_GB2312" w:eastAsia="仿宋_GB2312" w:hAnsi="仿宋_GB2312" w:hint="eastAsia"/>
          <w:color w:val="FF0000"/>
        </w:rPr>
        <w:t>B.反诈</w:t>
      </w:r>
      <w:r w:rsidR="00EE7C5C" w:rsidRPr="00EE7C5C">
        <w:rPr>
          <w:rFonts w:ascii="仿宋_GB2312" w:eastAsia="仿宋_GB2312" w:hAnsi="仿宋_GB2312" w:hint="eastAsia"/>
          <w:color w:val="FF0000"/>
        </w:rPr>
        <w:t>类</w:t>
      </w:r>
      <w:r w:rsidRPr="00EE7C5C">
        <w:rPr>
          <w:rFonts w:ascii="仿宋_GB2312" w:eastAsia="仿宋_GB2312" w:hAnsi="仿宋_GB2312" w:hint="eastAsia"/>
          <w:color w:val="FF0000"/>
        </w:rPr>
        <w:t>活动</w:t>
      </w:r>
    </w:p>
    <w:p w14:paraId="39A84AD5" w14:textId="2BF9A56C" w:rsidR="0075004E" w:rsidRDefault="003F55EE" w:rsidP="0075004E">
      <w:pPr>
        <w:spacing w:line="560" w:lineRule="exact"/>
        <w:ind w:firstLineChars="200" w:firstLine="643"/>
        <w:jc w:val="both"/>
        <w:rPr>
          <w:rFonts w:ascii="仿宋_GB2312" w:eastAsia="仿宋_GB2312" w:hAnsi="仿宋_GB2312" w:hint="eastAsia"/>
          <w:b/>
          <w:bCs/>
          <w:sz w:val="32"/>
          <w:szCs w:val="32"/>
        </w:rPr>
      </w:pPr>
      <w:r w:rsidRPr="0075004E">
        <w:rPr>
          <w:rFonts w:ascii="仿宋_GB2312" w:eastAsia="仿宋_GB2312" w:hAnsi="仿宋_GB2312" w:hint="eastAsia"/>
          <w:b/>
          <w:bCs/>
          <w:sz w:val="32"/>
          <w:szCs w:val="32"/>
        </w:rPr>
        <w:t>1.守住钱袋子</w:t>
      </w:r>
      <w:r w:rsidR="004C04AE">
        <w:rPr>
          <w:rFonts w:ascii="仿宋_GB2312" w:eastAsia="仿宋_GB2312" w:hAnsi="仿宋_GB2312" w:hint="eastAsia"/>
          <w:b/>
          <w:bCs/>
          <w:sz w:val="32"/>
          <w:szCs w:val="32"/>
        </w:rPr>
        <w:t>，</w:t>
      </w:r>
      <w:r w:rsidRPr="0075004E">
        <w:rPr>
          <w:rFonts w:ascii="仿宋_GB2312" w:eastAsia="仿宋_GB2312" w:hAnsi="仿宋_GB2312" w:hint="eastAsia"/>
          <w:b/>
          <w:bCs/>
          <w:sz w:val="32"/>
          <w:szCs w:val="32"/>
        </w:rPr>
        <w:t>反诈在行动</w:t>
      </w:r>
    </w:p>
    <w:p w14:paraId="45F069AD" w14:textId="2CDD1CD8" w:rsidR="003F55EE" w:rsidRPr="0075004E" w:rsidRDefault="003F55EE" w:rsidP="0075004E">
      <w:pPr>
        <w:spacing w:line="560" w:lineRule="exact"/>
        <w:ind w:firstLineChars="200" w:firstLine="640"/>
        <w:jc w:val="both"/>
        <w:rPr>
          <w:rFonts w:ascii="仿宋_GB2312" w:eastAsia="仿宋_GB2312" w:hAnsi="仿宋_GB2312" w:hint="eastAsia"/>
          <w:b/>
          <w:bCs/>
          <w:sz w:val="32"/>
          <w:szCs w:val="32"/>
        </w:rPr>
      </w:pPr>
      <w:r w:rsidRPr="00F47711">
        <w:rPr>
          <w:rFonts w:ascii="仿宋_GB2312" w:eastAsia="仿宋_GB2312" w:hAnsi="仿宋_GB2312" w:hint="eastAsia"/>
          <w:sz w:val="32"/>
          <w:szCs w:val="32"/>
        </w:rPr>
        <w:t xml:space="preserve">随着现代社会的发展，人们的生活越来越离不开网络，而学习和生活都离不开网络的我们，成为了诈骗分子作案对象的首要人选。作为北林学子，我们应清晰认识到诈骗的危害，掌握防范技巧，了解诈骗的手段，建立正确的价值观和消费观。 </w:t>
      </w:r>
    </w:p>
    <w:p w14:paraId="04976435" w14:textId="77777777" w:rsidR="0075004E" w:rsidRPr="0075004E" w:rsidRDefault="003F55EE" w:rsidP="0075004E">
      <w:pPr>
        <w:spacing w:line="560" w:lineRule="exact"/>
        <w:ind w:firstLineChars="200" w:firstLine="643"/>
        <w:jc w:val="both"/>
        <w:rPr>
          <w:rFonts w:ascii="仿宋_GB2312" w:eastAsia="仿宋_GB2312" w:hAnsi="仿宋_GB2312" w:hint="eastAsia"/>
          <w:b/>
          <w:bCs/>
          <w:sz w:val="32"/>
          <w:szCs w:val="32"/>
        </w:rPr>
      </w:pPr>
      <w:r w:rsidRPr="0075004E">
        <w:rPr>
          <w:rFonts w:ascii="仿宋_GB2312" w:eastAsia="仿宋_GB2312" w:hAnsi="仿宋_GB2312" w:hint="eastAsia"/>
          <w:b/>
          <w:bCs/>
          <w:sz w:val="32"/>
          <w:szCs w:val="32"/>
        </w:rPr>
        <w:t>建议开展形式：</w:t>
      </w:r>
    </w:p>
    <w:p w14:paraId="7CCBF9F3" w14:textId="77777777" w:rsidR="0075004E"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（1）班级组织开展反诈主题相关班会，通过反诈视频的播放，反诈主题的宣讲等进行有关反诈知识的普及。</w:t>
      </w:r>
    </w:p>
    <w:p w14:paraId="29631F1C" w14:textId="77777777" w:rsidR="0075004E"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（2）组织班级同学对自己了解的诈骗手段，诈骗故事进行分享，增加同学们对诈骗的了解，提高同学们的反诈意识。</w:t>
      </w:r>
    </w:p>
    <w:p w14:paraId="3312E638" w14:textId="3840CF72" w:rsidR="003F55EE" w:rsidRPr="00F47711"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（3）以班级为单位开展反诈相关的小游戏，知识竞赛等活</w:t>
      </w:r>
      <w:r w:rsidRPr="00F47711">
        <w:rPr>
          <w:rFonts w:ascii="仿宋_GB2312" w:eastAsia="仿宋_GB2312" w:hAnsi="仿宋_GB2312" w:hint="eastAsia"/>
          <w:sz w:val="32"/>
          <w:szCs w:val="32"/>
        </w:rPr>
        <w:lastRenderedPageBreak/>
        <w:t>动，让同学们掌握诈骗手段和防范技巧。</w:t>
      </w:r>
    </w:p>
    <w:p w14:paraId="63B16D1C" w14:textId="77777777" w:rsidR="0075004E" w:rsidRDefault="003F55EE" w:rsidP="0075004E">
      <w:pPr>
        <w:spacing w:line="560" w:lineRule="exact"/>
        <w:ind w:firstLineChars="200" w:firstLine="643"/>
        <w:jc w:val="both"/>
        <w:rPr>
          <w:rFonts w:ascii="仿宋_GB2312" w:eastAsia="仿宋_GB2312" w:hAnsi="仿宋_GB2312" w:hint="eastAsia"/>
          <w:b/>
          <w:bCs/>
          <w:sz w:val="32"/>
          <w:szCs w:val="32"/>
        </w:rPr>
      </w:pPr>
      <w:r w:rsidRPr="0075004E">
        <w:rPr>
          <w:rFonts w:ascii="仿宋_GB2312" w:eastAsia="仿宋_GB2312" w:hAnsi="仿宋_GB2312" w:hint="eastAsia"/>
          <w:b/>
          <w:bCs/>
          <w:sz w:val="32"/>
          <w:szCs w:val="32"/>
        </w:rPr>
        <w:t>2.“识骗防坑，护航成长”——高校反诈知识普及主题活动</w:t>
      </w:r>
    </w:p>
    <w:p w14:paraId="3DEC580B" w14:textId="37481744" w:rsidR="003F55EE" w:rsidRPr="0075004E" w:rsidRDefault="003F55EE" w:rsidP="0075004E">
      <w:pPr>
        <w:spacing w:line="560" w:lineRule="exact"/>
        <w:ind w:firstLineChars="200" w:firstLine="640"/>
        <w:jc w:val="both"/>
        <w:rPr>
          <w:rFonts w:ascii="仿宋_GB2312" w:eastAsia="仿宋_GB2312" w:hAnsi="仿宋_GB2312" w:hint="eastAsia"/>
          <w:b/>
          <w:bCs/>
          <w:sz w:val="32"/>
          <w:szCs w:val="32"/>
        </w:rPr>
      </w:pPr>
      <w:r w:rsidRPr="00F47711">
        <w:rPr>
          <w:rFonts w:ascii="仿宋_GB2312" w:eastAsia="仿宋_GB2312" w:hAnsi="仿宋_GB2312" w:hint="eastAsia"/>
          <w:sz w:val="32"/>
          <w:szCs w:val="32"/>
        </w:rPr>
        <w:t xml:space="preserve">筑牢安全防线，共建无诈校园。当今时代，信息技术日新月异，在为我们学习生活带来极大便利的同时，也为不法分子利用网络实施诈骗提供了可乘之机。高校校园并非隔绝于社会的象牙塔，大学生群体已成为诈骗犯罪的重要目标之一，提高防诈反诈意识，保护自身财产安全与合法权益，已成为我们每一位师生员工的必修课。本次反诈主题活动旨在通过案例剖析与知识普及，提升师生防骗能力，识别刷单、网贷等常见骗局。让我们增强意识，掌握技能，携手共筑安全屏障，守护美好校园！ </w:t>
      </w:r>
    </w:p>
    <w:p w14:paraId="0F91ACF9" w14:textId="77777777" w:rsidR="0075004E" w:rsidRDefault="003F55EE" w:rsidP="0075004E">
      <w:pPr>
        <w:spacing w:line="560" w:lineRule="exact"/>
        <w:ind w:firstLineChars="200" w:firstLine="643"/>
        <w:jc w:val="both"/>
        <w:rPr>
          <w:rFonts w:ascii="仿宋_GB2312" w:eastAsia="仿宋_GB2312" w:hAnsi="仿宋_GB2312" w:hint="eastAsia"/>
          <w:b/>
          <w:bCs/>
          <w:sz w:val="32"/>
          <w:szCs w:val="32"/>
        </w:rPr>
      </w:pPr>
      <w:r w:rsidRPr="0075004E">
        <w:rPr>
          <w:rFonts w:ascii="仿宋_GB2312" w:eastAsia="仿宋_GB2312" w:hAnsi="仿宋_GB2312" w:hint="eastAsia"/>
          <w:b/>
          <w:bCs/>
          <w:sz w:val="32"/>
          <w:szCs w:val="32"/>
        </w:rPr>
        <w:t>建议展开形式：</w:t>
      </w:r>
    </w:p>
    <w:p w14:paraId="0F6A7998" w14:textId="77777777" w:rsidR="0075004E"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（1）反诈短视频创作大赛</w:t>
      </w:r>
      <w:r w:rsidR="0075004E">
        <w:rPr>
          <w:rFonts w:ascii="仿宋_GB2312" w:eastAsia="仿宋_GB2312" w:hAnsi="仿宋_GB2312" w:hint="eastAsia"/>
          <w:sz w:val="32"/>
          <w:szCs w:val="32"/>
        </w:rPr>
        <w:t>：</w:t>
      </w:r>
      <w:r w:rsidRPr="00F47711">
        <w:rPr>
          <w:rFonts w:ascii="仿宋_GB2312" w:eastAsia="仿宋_GB2312" w:hAnsi="仿宋_GB2312" w:hint="eastAsia"/>
          <w:sz w:val="32"/>
          <w:szCs w:val="32"/>
        </w:rPr>
        <w:t>鼓励同学们以身边事例为灵感，创作幽默、反转或警示风格的短视频。优秀作品通过官方新媒体平台展播，利用大家喜闻乐见的形式和渠道进行二次传播，扩大活动影响力。</w:t>
      </w:r>
    </w:p>
    <w:p w14:paraId="3BCF2666" w14:textId="62039465" w:rsidR="0075004E"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（2）反诈主题游园会</w:t>
      </w:r>
      <w:r w:rsidR="0075004E">
        <w:rPr>
          <w:rFonts w:ascii="仿宋_GB2312" w:eastAsia="仿宋_GB2312" w:hAnsi="仿宋_GB2312" w:hint="eastAsia"/>
          <w:sz w:val="32"/>
          <w:szCs w:val="32"/>
        </w:rPr>
        <w:t>：</w:t>
      </w:r>
      <w:r w:rsidRPr="00F47711">
        <w:rPr>
          <w:rFonts w:ascii="仿宋_GB2312" w:eastAsia="仿宋_GB2312" w:hAnsi="仿宋_GB2312" w:hint="eastAsia"/>
          <w:sz w:val="32"/>
          <w:szCs w:val="32"/>
        </w:rPr>
        <w:t>北林校园内活动期间设置多个趣味打卡点，“诈骗电话应对挑战”、“可疑链接识别”、“反诈知识问答转盘”等。同学们通关集章，在互动游戏中学习反诈知识，最终可兑换小礼品，提高参与感。</w:t>
      </w:r>
    </w:p>
    <w:p w14:paraId="4B508DFB" w14:textId="77777777" w:rsidR="0075004E"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t>（3）反诈“密室逃脱”</w:t>
      </w:r>
      <w:r w:rsidR="0075004E">
        <w:rPr>
          <w:rFonts w:ascii="仿宋_GB2312" w:eastAsia="仿宋_GB2312" w:hAnsi="仿宋_GB2312" w:hint="eastAsia"/>
          <w:sz w:val="32"/>
          <w:szCs w:val="32"/>
        </w:rPr>
        <w:t>：</w:t>
      </w:r>
      <w:r w:rsidRPr="00F47711">
        <w:rPr>
          <w:rFonts w:ascii="仿宋_GB2312" w:eastAsia="仿宋_GB2312" w:hAnsi="仿宋_GB2312" w:hint="eastAsia"/>
          <w:sz w:val="32"/>
          <w:szCs w:val="32"/>
        </w:rPr>
        <w:t>将常见的诈骗套路（如刷单、冒充公检法）设计成解密剧情。同学们需运用所学反诈知识破解谜题“逃出生天”，加深对诈骗手段的理解和记忆。</w:t>
      </w:r>
    </w:p>
    <w:p w14:paraId="714473D4" w14:textId="408F6A81" w:rsidR="003F55EE" w:rsidRPr="00F47711" w:rsidRDefault="003F55EE" w:rsidP="0075004E">
      <w:pPr>
        <w:spacing w:line="560" w:lineRule="exact"/>
        <w:ind w:firstLineChars="200" w:firstLine="640"/>
        <w:jc w:val="both"/>
        <w:rPr>
          <w:rFonts w:ascii="仿宋_GB2312" w:eastAsia="仿宋_GB2312" w:hAnsi="仿宋_GB2312" w:hint="eastAsia"/>
          <w:sz w:val="32"/>
          <w:szCs w:val="32"/>
        </w:rPr>
      </w:pPr>
      <w:r w:rsidRPr="00F47711">
        <w:rPr>
          <w:rFonts w:ascii="仿宋_GB2312" w:eastAsia="仿宋_GB2312" w:hAnsi="仿宋_GB2312" w:hint="eastAsia"/>
          <w:sz w:val="32"/>
          <w:szCs w:val="32"/>
        </w:rPr>
        <w:lastRenderedPageBreak/>
        <w:t>（4）“全民反诈”安全课堂</w:t>
      </w:r>
      <w:r w:rsidR="00B834B9">
        <w:rPr>
          <w:rFonts w:ascii="仿宋_GB2312" w:eastAsia="仿宋_GB2312" w:hAnsi="仿宋_GB2312" w:hint="eastAsia"/>
          <w:sz w:val="32"/>
          <w:szCs w:val="32"/>
        </w:rPr>
        <w:t>：</w:t>
      </w:r>
      <w:r w:rsidRPr="00F47711">
        <w:rPr>
          <w:rFonts w:ascii="仿宋_GB2312" w:eastAsia="仿宋_GB2312" w:hAnsi="仿宋_GB2312" w:hint="eastAsia"/>
          <w:sz w:val="32"/>
          <w:szCs w:val="32"/>
        </w:rPr>
        <w:t>邀请属地公安反诈中心民警、网络安全专家或银行专员进校举办讲座，结合高校高发案例，揭秘最新骗术，并提供权威的应对策略和求助渠道。等。</w:t>
      </w:r>
    </w:p>
    <w:p w14:paraId="1AF5FAB1" w14:textId="77777777" w:rsidR="00B834B9" w:rsidRDefault="00EE7C5C" w:rsidP="00B834B9">
      <w:pPr>
        <w:tabs>
          <w:tab w:val="left" w:pos="431"/>
        </w:tabs>
        <w:spacing w:before="100" w:beforeAutospacing="1" w:after="100" w:afterAutospacing="1" w:line="560" w:lineRule="exact"/>
        <w:jc w:val="center"/>
        <w:outlineLvl w:val="0"/>
        <w:rPr>
          <w:rFonts w:ascii="仿宋_GB2312" w:eastAsia="仿宋_GB2312" w:hint="eastAsia"/>
          <w:color w:val="FF0000"/>
          <w:kern w:val="36"/>
          <w:sz w:val="32"/>
          <w:szCs w:val="32"/>
        </w:rPr>
      </w:pPr>
      <w:r w:rsidRPr="0097011B">
        <w:rPr>
          <w:rFonts w:ascii="仿宋_GB2312" w:eastAsia="仿宋_GB2312" w:hAnsi="仿宋_GB2312" w:hint="eastAsia"/>
          <w:b/>
          <w:bCs/>
          <w:color w:val="FF0000"/>
          <w:kern w:val="36"/>
          <w:sz w:val="32"/>
          <w:szCs w:val="32"/>
          <w:u w:val="single"/>
        </w:rPr>
        <w:t>C.</w:t>
      </w:r>
      <w:r w:rsidRPr="00EE7C5C">
        <w:rPr>
          <w:rFonts w:ascii="仿宋_GB2312" w:eastAsia="仿宋_GB2312" w:hAnsi="仿宋_GB2312" w:hint="eastAsia"/>
          <w:b/>
          <w:bCs/>
          <w:color w:val="FF0000"/>
          <w:kern w:val="36"/>
          <w:sz w:val="32"/>
          <w:szCs w:val="32"/>
          <w:u w:val="single"/>
        </w:rPr>
        <w:t>诚信考试类</w:t>
      </w:r>
      <w:r w:rsidRPr="0097011B">
        <w:rPr>
          <w:rFonts w:ascii="仿宋_GB2312" w:eastAsia="仿宋_GB2312" w:hAnsi="仿宋_GB2312" w:hint="eastAsia"/>
          <w:b/>
          <w:bCs/>
          <w:color w:val="FF0000"/>
          <w:kern w:val="36"/>
          <w:sz w:val="32"/>
          <w:szCs w:val="32"/>
          <w:u w:val="single"/>
        </w:rPr>
        <w:t>活动</w:t>
      </w:r>
    </w:p>
    <w:p w14:paraId="0BA319F7" w14:textId="442311A0" w:rsidR="00EE7C5C" w:rsidRPr="00B834B9" w:rsidRDefault="00B834B9" w:rsidP="004C04AE">
      <w:pPr>
        <w:tabs>
          <w:tab w:val="left" w:pos="431"/>
        </w:tabs>
        <w:spacing w:line="560" w:lineRule="exact"/>
        <w:ind w:firstLineChars="200" w:firstLine="643"/>
        <w:jc w:val="both"/>
        <w:outlineLvl w:val="0"/>
        <w:rPr>
          <w:rFonts w:ascii="仿宋_GB2312" w:eastAsia="仿宋_GB2312" w:hint="eastAsia"/>
          <w:color w:val="FF0000"/>
          <w:kern w:val="36"/>
          <w:sz w:val="32"/>
          <w:szCs w:val="32"/>
        </w:rPr>
      </w:pPr>
      <w:r>
        <w:rPr>
          <w:rFonts w:ascii="仿宋_GB2312" w:eastAsia="仿宋_GB2312" w:hAnsi="仿宋_GB2312" w:hint="eastAsia"/>
          <w:b/>
          <w:bCs/>
          <w:sz w:val="32"/>
          <w:szCs w:val="32"/>
        </w:rPr>
        <w:t>1</w:t>
      </w:r>
      <w:r>
        <w:rPr>
          <w:rFonts w:ascii="仿宋_GB2312" w:eastAsia="仿宋_GB2312" w:hAnsi="仿宋_GB2312"/>
          <w:b/>
          <w:bCs/>
          <w:sz w:val="32"/>
          <w:szCs w:val="32"/>
        </w:rPr>
        <w:t>.</w:t>
      </w:r>
      <w:r w:rsidR="004C04AE">
        <w:rPr>
          <w:rFonts w:ascii="仿宋_GB2312" w:eastAsia="仿宋_GB2312" w:hAnsi="仿宋_GB2312" w:hint="eastAsia"/>
          <w:b/>
          <w:bCs/>
          <w:sz w:val="32"/>
          <w:szCs w:val="32"/>
        </w:rPr>
        <w:t>分数诚可贵，诚信价更高</w:t>
      </w:r>
    </w:p>
    <w:p w14:paraId="0B27DBA5" w14:textId="77777777" w:rsidR="00EE7C5C" w:rsidRPr="00EE7C5C" w:rsidRDefault="00EE7C5C" w:rsidP="004C04AE">
      <w:pPr>
        <w:spacing w:line="560" w:lineRule="exact"/>
        <w:ind w:firstLineChars="200" w:firstLine="640"/>
        <w:jc w:val="both"/>
        <w:rPr>
          <w:rFonts w:ascii="仿宋_GB2312" w:eastAsia="仿宋_GB2312" w:hint="eastAsia"/>
          <w:sz w:val="32"/>
          <w:szCs w:val="32"/>
        </w:rPr>
      </w:pPr>
      <w:r w:rsidRPr="00EE7C5C">
        <w:rPr>
          <w:rFonts w:ascii="仿宋_GB2312" w:eastAsia="仿宋_GB2312" w:hAnsi="仿宋_GB2312" w:hint="eastAsia"/>
          <w:sz w:val="32"/>
          <w:szCs w:val="32"/>
        </w:rPr>
        <w:t>诚信考试的重要性及其对个人学业、人格塑造乃至社会信誉的深远影响。同学们应牢固树立“诚信光荣，作弊可耻”的观念，自觉抵制一切形式的考试违规行为。共同营造一个公平、公正、诚实、守信的班级备考和应考环境。</w:t>
      </w:r>
    </w:p>
    <w:p w14:paraId="255B8E11" w14:textId="77777777" w:rsidR="00B834B9" w:rsidRDefault="00EE7C5C" w:rsidP="00B834B9">
      <w:pPr>
        <w:spacing w:line="560" w:lineRule="exact"/>
        <w:ind w:firstLineChars="200" w:firstLine="643"/>
        <w:jc w:val="both"/>
        <w:rPr>
          <w:rFonts w:ascii="仿宋_GB2312" w:eastAsia="仿宋_GB2312" w:hAnsi="仿宋_GB2312" w:hint="eastAsia"/>
          <w:b/>
          <w:bCs/>
          <w:sz w:val="32"/>
          <w:szCs w:val="32"/>
        </w:rPr>
      </w:pPr>
      <w:r w:rsidRPr="00B834B9">
        <w:rPr>
          <w:rFonts w:ascii="仿宋_GB2312" w:eastAsia="仿宋_GB2312" w:hAnsi="仿宋_GB2312" w:hint="eastAsia"/>
          <w:b/>
          <w:bCs/>
          <w:sz w:val="32"/>
          <w:szCs w:val="32"/>
        </w:rPr>
        <w:t>建议开展形式：</w:t>
      </w:r>
    </w:p>
    <w:p w14:paraId="1322044A" w14:textId="779835F9" w:rsidR="00EE7C5C" w:rsidRPr="00EE7C5C" w:rsidRDefault="00EE7C5C" w:rsidP="004C04AE">
      <w:pPr>
        <w:spacing w:line="560" w:lineRule="exact"/>
        <w:ind w:firstLineChars="200" w:firstLine="640"/>
        <w:jc w:val="both"/>
        <w:rPr>
          <w:rFonts w:ascii="仿宋_GB2312" w:eastAsia="仿宋_GB2312" w:hint="eastAsia"/>
          <w:sz w:val="32"/>
          <w:szCs w:val="32"/>
        </w:rPr>
      </w:pPr>
      <w:r w:rsidRPr="00EE7C5C">
        <w:rPr>
          <w:rFonts w:ascii="仿宋_GB2312" w:eastAsia="仿宋_GB2312" w:hAnsi="仿宋_GB2312" w:hint="eastAsia"/>
          <w:sz w:val="32"/>
          <w:szCs w:val="32"/>
        </w:rPr>
        <w:t>鼓励同学创作与诚信考试相关的幽默表情包、宣传海报、短视频或趣味标语（例如：“让你的成绩单，和你的人一样真实”、“作弊一时爽，处分泪两行”等）在班级群或朋友圈进行作品展示和投票评选，对优秀作品给予小奖励。</w:t>
      </w:r>
    </w:p>
    <w:p w14:paraId="1B0B38F7" w14:textId="2DD63A05" w:rsidR="00EE7C5C" w:rsidRPr="007446E4" w:rsidRDefault="00B834B9" w:rsidP="004C04AE">
      <w:pPr>
        <w:tabs>
          <w:tab w:val="left" w:pos="541"/>
        </w:tabs>
        <w:spacing w:line="560" w:lineRule="exact"/>
        <w:ind w:firstLineChars="200" w:firstLine="643"/>
        <w:jc w:val="both"/>
        <w:outlineLvl w:val="1"/>
        <w:rPr>
          <w:rFonts w:ascii="仿宋_GB2312" w:eastAsia="仿宋_GB2312" w:hAnsi="仿宋_GB2312" w:hint="eastAsia"/>
          <w:b/>
          <w:bCs/>
          <w:sz w:val="32"/>
          <w:szCs w:val="32"/>
        </w:rPr>
      </w:pPr>
      <w:r>
        <w:rPr>
          <w:rFonts w:ascii="仿宋_GB2312" w:eastAsia="仿宋_GB2312" w:hAnsi="仿宋_GB2312" w:hint="eastAsia"/>
          <w:b/>
          <w:bCs/>
          <w:sz w:val="32"/>
          <w:szCs w:val="32"/>
        </w:rPr>
        <w:t>2</w:t>
      </w:r>
      <w:r>
        <w:rPr>
          <w:rFonts w:ascii="仿宋_GB2312" w:eastAsia="仿宋_GB2312" w:hAnsi="仿宋_GB2312"/>
          <w:b/>
          <w:bCs/>
          <w:sz w:val="32"/>
          <w:szCs w:val="32"/>
        </w:rPr>
        <w:t>.</w:t>
      </w:r>
      <w:r w:rsidR="00EE7C5C" w:rsidRPr="00EE7C5C">
        <w:rPr>
          <w:rFonts w:ascii="仿宋_GB2312" w:eastAsia="仿宋_GB2312" w:hAnsi="仿宋_GB2312" w:hint="eastAsia"/>
          <w:b/>
          <w:bCs/>
          <w:sz w:val="32"/>
          <w:szCs w:val="32"/>
        </w:rPr>
        <w:t>诚信考试，对他人负责，更对自己负责</w:t>
      </w:r>
      <w:r w:rsidR="00EE7C5C" w:rsidRPr="007446E4">
        <w:rPr>
          <w:rFonts w:ascii="仿宋_GB2312" w:eastAsia="仿宋_GB2312" w:hAnsi="仿宋_GB2312" w:hint="eastAsia"/>
          <w:b/>
          <w:bCs/>
          <w:sz w:val="32"/>
          <w:szCs w:val="32"/>
        </w:rPr>
        <w:t>。</w:t>
      </w:r>
    </w:p>
    <w:p w14:paraId="461DAF9A" w14:textId="77777777" w:rsidR="00B834B9" w:rsidRDefault="00EE7C5C" w:rsidP="004C04AE">
      <w:pPr>
        <w:spacing w:line="560" w:lineRule="exact"/>
        <w:ind w:firstLineChars="200" w:firstLine="640"/>
        <w:jc w:val="both"/>
        <w:rPr>
          <w:rFonts w:ascii="仿宋_GB2312" w:eastAsia="仿宋_GB2312" w:hint="eastAsia"/>
          <w:sz w:val="32"/>
          <w:szCs w:val="32"/>
        </w:rPr>
      </w:pPr>
      <w:r w:rsidRPr="00EE7C5C">
        <w:rPr>
          <w:rFonts w:ascii="仿宋_GB2312" w:eastAsia="仿宋_GB2312" w:hAnsi="仿宋_GB2312" w:hint="eastAsia"/>
          <w:sz w:val="32"/>
          <w:szCs w:val="32"/>
        </w:rPr>
        <w:t>诚信是我们作为学生最珍贵的品质，而诚信考试则是这份品质的直接体现。作为学生，我们当坚持诚信，以实力争取荣誉，舞弊不仅是可耻的短视行为，更无法反映我们的真实水平。</w:t>
      </w:r>
    </w:p>
    <w:p w14:paraId="603C78EB" w14:textId="18671858" w:rsidR="00B834B9" w:rsidRDefault="00EE7C5C" w:rsidP="00B834B9">
      <w:pPr>
        <w:spacing w:line="560" w:lineRule="exact"/>
        <w:ind w:firstLineChars="200" w:firstLine="643"/>
        <w:jc w:val="both"/>
        <w:rPr>
          <w:rFonts w:ascii="仿宋_GB2312" w:eastAsia="仿宋_GB2312" w:hAnsi="仿宋_GB2312" w:hint="eastAsia"/>
          <w:sz w:val="32"/>
          <w:szCs w:val="32"/>
        </w:rPr>
      </w:pPr>
      <w:r w:rsidRPr="00EE7C5C">
        <w:rPr>
          <w:rFonts w:ascii="仿宋_GB2312" w:eastAsia="仿宋_GB2312" w:hAnsi="仿宋_GB2312" w:hint="eastAsia"/>
          <w:b/>
          <w:bCs/>
          <w:sz w:val="32"/>
          <w:szCs w:val="32"/>
        </w:rPr>
        <w:t>建议开展形式</w:t>
      </w:r>
      <w:r w:rsidRPr="00EE7C5C">
        <w:rPr>
          <w:rFonts w:ascii="仿宋_GB2312" w:eastAsia="仿宋_GB2312" w:hAnsi="仿宋_GB2312" w:hint="eastAsia"/>
          <w:sz w:val="32"/>
          <w:szCs w:val="32"/>
        </w:rPr>
        <w:t>：</w:t>
      </w:r>
    </w:p>
    <w:p w14:paraId="4B4A262F" w14:textId="4E6404C0" w:rsidR="00BA0548" w:rsidRDefault="00EE7C5C" w:rsidP="003C1202">
      <w:pPr>
        <w:spacing w:line="560" w:lineRule="exact"/>
        <w:ind w:firstLineChars="200" w:firstLine="640"/>
        <w:jc w:val="both"/>
        <w:rPr>
          <w:rFonts w:ascii="仿宋_GB2312" w:eastAsia="仿宋_GB2312" w:hAnsi="仿宋_GB2312" w:hint="eastAsia"/>
          <w:sz w:val="32"/>
          <w:szCs w:val="32"/>
        </w:rPr>
      </w:pPr>
      <w:r w:rsidRPr="00EE7C5C">
        <w:rPr>
          <w:rFonts w:ascii="仿宋_GB2312" w:eastAsia="仿宋_GB2312" w:hAnsi="仿宋_GB2312" w:hint="eastAsia"/>
          <w:sz w:val="32"/>
          <w:szCs w:val="32"/>
        </w:rPr>
        <w:t>组织班级诚信教育讲座，以班级/团支部为单位进行诚信重要性的宣讲。鼓励全体同学参加及发言。让全体成员切身认识到</w:t>
      </w:r>
      <w:r w:rsidRPr="00EE7C5C">
        <w:rPr>
          <w:rFonts w:ascii="仿宋_GB2312" w:eastAsia="仿宋_GB2312" w:hAnsi="仿宋_GB2312" w:hint="eastAsia"/>
          <w:sz w:val="32"/>
          <w:szCs w:val="32"/>
        </w:rPr>
        <w:lastRenderedPageBreak/>
        <w:t>作弊的危害与诚信的重要性。</w:t>
      </w:r>
    </w:p>
    <w:p w14:paraId="2056FF80" w14:textId="08844AA4" w:rsidR="00BA0548" w:rsidRDefault="00BA0548" w:rsidP="00650975">
      <w:pPr>
        <w:tabs>
          <w:tab w:val="left" w:pos="431"/>
        </w:tabs>
        <w:spacing w:before="100" w:beforeAutospacing="1" w:after="100" w:afterAutospacing="1" w:line="560" w:lineRule="exact"/>
        <w:jc w:val="center"/>
        <w:outlineLvl w:val="0"/>
        <w:rPr>
          <w:rFonts w:ascii="仿宋_GB2312" w:eastAsia="仿宋_GB2312" w:hint="eastAsia"/>
          <w:color w:val="FF0000"/>
          <w:kern w:val="36"/>
          <w:sz w:val="32"/>
          <w:szCs w:val="32"/>
        </w:rPr>
      </w:pPr>
      <w:r>
        <w:rPr>
          <w:rFonts w:ascii="仿宋_GB2312" w:eastAsia="仿宋_GB2312" w:hAnsi="仿宋_GB2312" w:hint="eastAsia"/>
          <w:b/>
          <w:bCs/>
          <w:color w:val="FF0000"/>
          <w:kern w:val="36"/>
          <w:sz w:val="32"/>
          <w:szCs w:val="32"/>
          <w:u w:val="single"/>
        </w:rPr>
        <w:t>D</w:t>
      </w:r>
      <w:r w:rsidRPr="0097011B">
        <w:rPr>
          <w:rFonts w:ascii="仿宋_GB2312" w:eastAsia="仿宋_GB2312" w:hAnsi="仿宋_GB2312" w:hint="eastAsia"/>
          <w:b/>
          <w:bCs/>
          <w:color w:val="FF0000"/>
          <w:kern w:val="36"/>
          <w:sz w:val="32"/>
          <w:szCs w:val="32"/>
          <w:u w:val="single"/>
        </w:rPr>
        <w:t>.</w:t>
      </w:r>
      <w:r>
        <w:rPr>
          <w:rFonts w:ascii="仿宋_GB2312" w:eastAsia="仿宋_GB2312" w:hAnsi="仿宋_GB2312" w:hint="eastAsia"/>
          <w:b/>
          <w:bCs/>
          <w:color w:val="FF0000"/>
          <w:kern w:val="36"/>
          <w:sz w:val="32"/>
          <w:szCs w:val="32"/>
          <w:u w:val="single"/>
        </w:rPr>
        <w:t>班级特色类</w:t>
      </w:r>
      <w:r w:rsidRPr="0097011B">
        <w:rPr>
          <w:rFonts w:ascii="仿宋_GB2312" w:eastAsia="仿宋_GB2312" w:hAnsi="仿宋_GB2312" w:hint="eastAsia"/>
          <w:b/>
          <w:bCs/>
          <w:color w:val="FF0000"/>
          <w:kern w:val="36"/>
          <w:sz w:val="32"/>
          <w:szCs w:val="32"/>
          <w:u w:val="single"/>
        </w:rPr>
        <w:t>活动</w:t>
      </w:r>
      <w:r>
        <w:rPr>
          <w:rFonts w:ascii="仿宋_GB2312" w:eastAsia="仿宋_GB2312" w:hAnsi="仿宋_GB2312" w:hint="eastAsia"/>
          <w:b/>
          <w:bCs/>
          <w:color w:val="FF0000"/>
          <w:kern w:val="36"/>
          <w:sz w:val="32"/>
          <w:szCs w:val="32"/>
          <w:u w:val="single"/>
        </w:rPr>
        <w:t>（参考</w:t>
      </w:r>
      <w:r w:rsidR="00650975">
        <w:rPr>
          <w:rFonts w:ascii="仿宋_GB2312" w:eastAsia="仿宋_GB2312" w:hAnsi="仿宋_GB2312" w:hint="eastAsia"/>
          <w:b/>
          <w:bCs/>
          <w:color w:val="FF0000"/>
          <w:kern w:val="36"/>
          <w:sz w:val="32"/>
          <w:szCs w:val="32"/>
          <w:u w:val="single"/>
        </w:rPr>
        <w:t>-来自AI</w:t>
      </w:r>
      <w:r>
        <w:rPr>
          <w:rFonts w:ascii="仿宋_GB2312" w:eastAsia="仿宋_GB2312" w:hAnsi="仿宋_GB2312" w:hint="eastAsia"/>
          <w:b/>
          <w:bCs/>
          <w:color w:val="FF0000"/>
          <w:kern w:val="36"/>
          <w:sz w:val="32"/>
          <w:szCs w:val="32"/>
          <w:u w:val="single"/>
        </w:rPr>
        <w:t>）</w:t>
      </w:r>
    </w:p>
    <w:p w14:paraId="38A6BD4A" w14:textId="77777777" w:rsidR="00BA0548" w:rsidRPr="00BA0548" w:rsidRDefault="00BA0548" w:rsidP="00BA0548">
      <w:pPr>
        <w:spacing w:line="560" w:lineRule="exact"/>
        <w:ind w:firstLineChars="200" w:firstLine="643"/>
        <w:jc w:val="both"/>
        <w:rPr>
          <w:rFonts w:ascii="仿宋_GB2312" w:eastAsia="仿宋_GB2312" w:hAnsi="仿宋_GB2312"/>
          <w:b/>
          <w:bCs/>
          <w:sz w:val="32"/>
          <w:szCs w:val="32"/>
        </w:rPr>
      </w:pPr>
      <w:r w:rsidRPr="00BA0548">
        <w:rPr>
          <w:rFonts w:ascii="仿宋_GB2312" w:eastAsia="仿宋_GB2312" w:hAnsi="仿宋_GB2312" w:hint="eastAsia"/>
          <w:b/>
          <w:bCs/>
          <w:sz w:val="32"/>
          <w:szCs w:val="32"/>
        </w:rPr>
        <w:t>1.</w:t>
      </w:r>
      <w:r w:rsidRPr="00BA0548">
        <w:rPr>
          <w:rFonts w:ascii="仿宋_GB2312" w:eastAsia="仿宋_GB2312" w:hAnsi="仿宋_GB2312" w:hint="eastAsia"/>
          <w:b/>
          <w:bCs/>
          <w:sz w:val="32"/>
          <w:szCs w:val="32"/>
        </w:rPr>
        <w:t>“金句润初心，专业话担当”新媒体传播计划</w:t>
      </w:r>
    </w:p>
    <w:p w14:paraId="520BEF2A" w14:textId="4C5A20BC"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以习近平总书记勉励语为核心，组织团员结合木材科学、林产化工等专业特色，录制“金句+专业实践”系列短视频。例如：木材专业学生解读“绿水青山就是金山银山”时，同步展示木质环保材料研发过程；林产化工学生结合“科技自立自强”，分享生物质能源实验心得。优质作品通过学院公众号推送，配套“点赞评”互动，将理论学习与专业认同深度绑定。</w:t>
      </w:r>
    </w:p>
    <w:p w14:paraId="009A496D" w14:textId="77777777" w:rsidR="003C1202" w:rsidRPr="003C1202" w:rsidRDefault="003C1202" w:rsidP="00BA0548">
      <w:pPr>
        <w:spacing w:line="560" w:lineRule="exact"/>
        <w:ind w:firstLineChars="200" w:firstLine="643"/>
        <w:jc w:val="both"/>
        <w:rPr>
          <w:rFonts w:ascii="仿宋_GB2312" w:eastAsia="仿宋_GB2312" w:hAnsi="仿宋_GB2312"/>
          <w:b/>
          <w:bCs/>
          <w:sz w:val="32"/>
          <w:szCs w:val="32"/>
        </w:rPr>
      </w:pPr>
      <w:r w:rsidRPr="003C1202">
        <w:rPr>
          <w:rFonts w:ascii="仿宋_GB2312" w:eastAsia="仿宋_GB2312" w:hAnsi="仿宋_GB2312" w:hint="eastAsia"/>
          <w:b/>
          <w:bCs/>
          <w:sz w:val="32"/>
          <w:szCs w:val="32"/>
        </w:rPr>
        <w:t>2.</w:t>
      </w:r>
      <w:r w:rsidR="00BA0548" w:rsidRPr="003C1202">
        <w:rPr>
          <w:rFonts w:ascii="仿宋_GB2312" w:eastAsia="仿宋_GB2312" w:hAnsi="仿宋_GB2312" w:hint="eastAsia"/>
          <w:b/>
          <w:bCs/>
          <w:sz w:val="32"/>
          <w:szCs w:val="32"/>
        </w:rPr>
        <w:t>“红色足迹+绿色答卷”双线研学行动</w:t>
      </w:r>
    </w:p>
    <w:p w14:paraId="2EE30510" w14:textId="1706F2B8"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设计“历史溯源+当代实践”研学路线：上午走访平西抗日战争纪念馆等红色基地，开展“抗战故事接力讲”活动；下午前往延庆生态修复工程现场，由团员化身“生态讲解员”，结合专业知识解读植被恢复技术。研学后形成“红色感悟+绿色提案”报告，推动研学成果转化为校园绿化优化建议。</w:t>
      </w:r>
    </w:p>
    <w:p w14:paraId="39186078" w14:textId="77777777" w:rsidR="003C1202" w:rsidRPr="00650975" w:rsidRDefault="003C1202" w:rsidP="00BA0548">
      <w:pPr>
        <w:spacing w:line="560" w:lineRule="exact"/>
        <w:ind w:firstLineChars="200" w:firstLine="643"/>
        <w:jc w:val="both"/>
        <w:rPr>
          <w:rFonts w:ascii="仿宋_GB2312" w:eastAsia="仿宋_GB2312" w:hAnsi="仿宋_GB2312"/>
          <w:b/>
          <w:bCs/>
          <w:sz w:val="32"/>
          <w:szCs w:val="32"/>
        </w:rPr>
      </w:pPr>
      <w:r w:rsidRPr="00650975">
        <w:rPr>
          <w:rFonts w:ascii="仿宋_GB2312" w:eastAsia="仿宋_GB2312" w:hAnsi="仿宋_GB2312" w:hint="eastAsia"/>
          <w:b/>
          <w:bCs/>
          <w:sz w:val="32"/>
          <w:szCs w:val="32"/>
        </w:rPr>
        <w:t>3.</w:t>
      </w:r>
      <w:r w:rsidR="00BA0548" w:rsidRPr="00650975">
        <w:rPr>
          <w:rFonts w:ascii="仿宋_GB2312" w:eastAsia="仿宋_GB2312" w:hAnsi="仿宋_GB2312" w:hint="eastAsia"/>
          <w:b/>
          <w:bCs/>
          <w:sz w:val="32"/>
          <w:szCs w:val="32"/>
        </w:rPr>
        <w:t>“青年使命接力赛”主题实践项目</w:t>
      </w:r>
    </w:p>
    <w:p w14:paraId="5645F261" w14:textId="4B633C98"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围绕“有理想、敢担当、能吃苦、肯奋斗”四大关键词，以小组为单位设计落地项目。如“绿色宣讲轻骑兵”小组走进社区，用漫画手册普及木质家具环保养护知识；“助农科技小分队”对接乡村合作社，提供木材储存防潮技术咨询。项目实施后召开成果答辩会，邀请指导老师点评打分，强化实践成就感。</w:t>
      </w:r>
    </w:p>
    <w:p w14:paraId="0E5A50E8" w14:textId="77777777" w:rsidR="00650975" w:rsidRPr="00650975" w:rsidRDefault="00650975" w:rsidP="00BA0548">
      <w:pPr>
        <w:spacing w:line="560" w:lineRule="exact"/>
        <w:ind w:firstLineChars="200" w:firstLine="643"/>
        <w:jc w:val="both"/>
        <w:rPr>
          <w:rFonts w:ascii="仿宋_GB2312" w:eastAsia="仿宋_GB2312" w:hAnsi="仿宋_GB2312"/>
          <w:b/>
          <w:bCs/>
          <w:sz w:val="32"/>
          <w:szCs w:val="32"/>
        </w:rPr>
      </w:pPr>
      <w:r w:rsidRPr="00650975">
        <w:rPr>
          <w:rFonts w:ascii="仿宋_GB2312" w:eastAsia="仿宋_GB2312" w:hAnsi="仿宋_GB2312" w:hint="eastAsia"/>
          <w:b/>
          <w:bCs/>
          <w:sz w:val="32"/>
          <w:szCs w:val="32"/>
        </w:rPr>
        <w:lastRenderedPageBreak/>
        <w:t>4.</w:t>
      </w:r>
      <w:r w:rsidR="00BA0548" w:rsidRPr="00650975">
        <w:rPr>
          <w:rFonts w:ascii="仿宋_GB2312" w:eastAsia="仿宋_GB2312" w:hAnsi="仿宋_GB2312" w:hint="eastAsia"/>
          <w:b/>
          <w:bCs/>
          <w:sz w:val="32"/>
          <w:szCs w:val="32"/>
        </w:rPr>
        <w:t>“抗战精神薪火传”沉浸式学习周</w:t>
      </w:r>
    </w:p>
    <w:p w14:paraId="1BC474F2" w14:textId="63DC1D3B" w:rsid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hint="eastAsia"/>
          <w:sz w:val="32"/>
          <w:szCs w:val="32"/>
        </w:rPr>
        <w:t>开展“三维度”纪念活动：一是“实物话历史”，组织团员收集家中抗战时期老物件（如旧报纸、军用水壶），举办班级微型展；二是“剧本悟初心”，改编抗战题材短剧，通过角色扮演还原地下交通员传递情报等场景；三是“承诺践行动”，结合专业写下“传承抗战精神”承诺书，如“严谨实验不浮躁，传承科研报国志”。</w:t>
      </w:r>
    </w:p>
    <w:p w14:paraId="33E63D8E" w14:textId="77777777" w:rsidR="00650975" w:rsidRPr="00650975" w:rsidRDefault="00650975" w:rsidP="00BA0548">
      <w:pPr>
        <w:spacing w:line="560" w:lineRule="exact"/>
        <w:ind w:firstLineChars="200" w:firstLine="643"/>
        <w:jc w:val="both"/>
        <w:rPr>
          <w:rFonts w:ascii="仿宋_GB2312" w:eastAsia="仿宋_GB2312" w:hAnsi="仿宋_GB2312"/>
          <w:b/>
          <w:bCs/>
          <w:sz w:val="32"/>
          <w:szCs w:val="32"/>
        </w:rPr>
      </w:pPr>
      <w:r w:rsidRPr="00650975">
        <w:rPr>
          <w:rFonts w:ascii="仿宋_GB2312" w:eastAsia="仿宋_GB2312" w:hAnsi="仿宋_GB2312" w:hint="eastAsia"/>
          <w:b/>
          <w:bCs/>
          <w:sz w:val="32"/>
          <w:szCs w:val="32"/>
        </w:rPr>
        <w:t>5.</w:t>
      </w:r>
      <w:r w:rsidR="00BA0548" w:rsidRPr="00650975">
        <w:rPr>
          <w:rFonts w:ascii="仿宋_GB2312" w:eastAsia="仿宋_GB2312" w:hAnsi="仿宋_GB2312" w:hint="eastAsia"/>
          <w:b/>
          <w:bCs/>
          <w:sz w:val="32"/>
          <w:szCs w:val="32"/>
        </w:rPr>
        <w:t>“行走的党团课”红色研学行动</w:t>
      </w:r>
    </w:p>
    <w:p w14:paraId="4C0EA7B6" w14:textId="72EE1D48"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党支部联合团支部打造“理论学习+实地研学”模式，围绕“中国共产党人精神谱系”主题，组织党团员赴红色教育基地开展实践研学，党员担任“现场讲解员”，结合材料专业视角解读革命旧址中建筑材料的历史意义，研学后共同撰写感悟报告，同步开展“习语共学”分享会，将红色精神与青年使命深度结合。</w:t>
      </w:r>
    </w:p>
    <w:p w14:paraId="4718A367" w14:textId="77777777" w:rsidR="00650975" w:rsidRPr="00650975" w:rsidRDefault="00650975" w:rsidP="00BA0548">
      <w:pPr>
        <w:spacing w:line="560" w:lineRule="exact"/>
        <w:ind w:firstLineChars="200" w:firstLine="643"/>
        <w:jc w:val="both"/>
        <w:rPr>
          <w:rFonts w:ascii="仿宋_GB2312" w:eastAsia="仿宋_GB2312" w:hAnsi="仿宋_GB2312"/>
          <w:b/>
          <w:bCs/>
          <w:sz w:val="32"/>
          <w:szCs w:val="32"/>
        </w:rPr>
      </w:pPr>
      <w:r w:rsidRPr="00650975">
        <w:rPr>
          <w:rFonts w:ascii="仿宋_GB2312" w:eastAsia="仿宋_GB2312" w:hAnsi="仿宋_GB2312" w:hint="eastAsia"/>
          <w:b/>
          <w:bCs/>
          <w:sz w:val="32"/>
          <w:szCs w:val="32"/>
        </w:rPr>
        <w:t>6.</w:t>
      </w:r>
      <w:r w:rsidR="00BA0548" w:rsidRPr="00650975">
        <w:rPr>
          <w:rFonts w:ascii="仿宋_GB2312" w:eastAsia="仿宋_GB2312" w:hAnsi="仿宋_GB2312" w:hint="eastAsia"/>
          <w:b/>
          <w:bCs/>
          <w:sz w:val="32"/>
          <w:szCs w:val="32"/>
        </w:rPr>
        <w:t>“党团协同</w:t>
      </w:r>
      <w:r w:rsidR="00BA0548" w:rsidRPr="00650975">
        <w:rPr>
          <w:rFonts w:ascii="微软雅黑" w:eastAsia="微软雅黑" w:hAnsi="微软雅黑" w:cs="微软雅黑" w:hint="eastAsia"/>
          <w:b/>
          <w:bCs/>
          <w:sz w:val="32"/>
          <w:szCs w:val="32"/>
        </w:rPr>
        <w:t>・</w:t>
      </w:r>
      <w:r w:rsidR="00BA0548" w:rsidRPr="00650975">
        <w:rPr>
          <w:rFonts w:ascii="仿宋_GB2312" w:eastAsia="仿宋_GB2312" w:hAnsi="仿宋_GB2312" w:cs="仿宋_GB2312" w:hint="eastAsia"/>
          <w:b/>
          <w:bCs/>
          <w:sz w:val="32"/>
          <w:szCs w:val="32"/>
        </w:rPr>
        <w:t>专业助农”</w:t>
      </w:r>
      <w:r w:rsidR="00BA0548" w:rsidRPr="00650975">
        <w:rPr>
          <w:rFonts w:ascii="仿宋_GB2312" w:eastAsia="仿宋_GB2312" w:hAnsi="仿宋_GB2312"/>
          <w:b/>
          <w:bCs/>
          <w:sz w:val="32"/>
          <w:szCs w:val="32"/>
        </w:rPr>
        <w:t>实践服务</w:t>
      </w:r>
    </w:p>
    <w:p w14:paraId="6944D7D7" w14:textId="5B93906E"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t>以党团员组队形式开展精准帮扶，党员牵头对接乡村需求，团员发挥专业所长，针对农产品储存、农具材料改良等问题制定解决方案，如用环保木材设计简易仓储架、普及新型防腐材料应用知识，活动中同步开展政策宣讲与技术指导，形成“党建引领、专业赋能、团员参与”的实践闭环。</w:t>
      </w:r>
    </w:p>
    <w:p w14:paraId="35CCE7EF"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7.</w:t>
      </w:r>
      <w:r w:rsidR="00BA0548" w:rsidRPr="00100E35">
        <w:rPr>
          <w:rFonts w:ascii="仿宋_GB2312" w:eastAsia="仿宋_GB2312" w:hAnsi="仿宋_GB2312" w:hint="eastAsia"/>
          <w:b/>
          <w:bCs/>
          <w:sz w:val="32"/>
          <w:szCs w:val="32"/>
        </w:rPr>
        <w:t>“红色创意</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党团共筑”</w:t>
      </w:r>
      <w:r w:rsidR="00BA0548" w:rsidRPr="00100E35">
        <w:rPr>
          <w:rFonts w:ascii="仿宋_GB2312" w:eastAsia="仿宋_GB2312" w:hAnsi="仿宋_GB2312"/>
          <w:b/>
          <w:bCs/>
          <w:sz w:val="32"/>
          <w:szCs w:val="32"/>
        </w:rPr>
        <w:t>作品孵化活动</w:t>
      </w:r>
    </w:p>
    <w:p w14:paraId="1119546F" w14:textId="3B5E9026"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t>党团支部联合发起主题创作，以“薪火相传”为核心，鼓励党团员结合专业技能创作红色作品，如用木材雕刻革命地标模型、</w:t>
      </w:r>
      <w:r w:rsidRPr="00BA0548">
        <w:rPr>
          <w:rFonts w:ascii="仿宋_GB2312" w:eastAsia="仿宋_GB2312" w:hAnsi="仿宋_GB2312"/>
          <w:sz w:val="32"/>
          <w:szCs w:val="32"/>
        </w:rPr>
        <w:lastRenderedPageBreak/>
        <w:t>以材料元素设计党史时间轴手账，党员指导团员优化创作思路，最终举办作品联展并制作纪念卡片，在创意实践中强化党团凝聚力。</w:t>
      </w:r>
    </w:p>
    <w:p w14:paraId="2DF9556B"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8.</w:t>
      </w:r>
      <w:r w:rsidR="00BA0548" w:rsidRPr="00100E35">
        <w:rPr>
          <w:rFonts w:ascii="仿宋_GB2312" w:eastAsia="仿宋_GB2312" w:hAnsi="仿宋_GB2312" w:hint="eastAsia"/>
          <w:b/>
          <w:bCs/>
          <w:sz w:val="32"/>
          <w:szCs w:val="32"/>
        </w:rPr>
        <w:t>“跨班篷主挑战赛”特色交流日</w:t>
      </w:r>
    </w:p>
    <w:p w14:paraId="04574730" w14:textId="771CFBEB"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借鉴“小帐篷课程”模式，联合共建班级发起主题征集，各班学生自主申报“篷主”并设计活动方案，如“材料创意工坊”“红色故事分享会”等，通过竞争性评审确定主题后，跨班学生自主参与，高年级学生带领低年级同学开展实践，在互动中打破班级壁垒，形成“自主策划、跨班协作、双向成长”的交流生态。</w:t>
      </w:r>
    </w:p>
    <w:p w14:paraId="6945B441"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9.</w:t>
      </w:r>
      <w:r w:rsidR="00BA0548" w:rsidRPr="00100E35">
        <w:rPr>
          <w:rFonts w:ascii="仿宋_GB2312" w:eastAsia="仿宋_GB2312" w:hAnsi="仿宋_GB2312" w:hint="eastAsia"/>
          <w:b/>
          <w:bCs/>
          <w:sz w:val="32"/>
          <w:szCs w:val="32"/>
        </w:rPr>
        <w:t>“专业结对</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技能共研”</w:t>
      </w:r>
      <w:r w:rsidR="00BA0548" w:rsidRPr="00100E35">
        <w:rPr>
          <w:rFonts w:ascii="仿宋_GB2312" w:eastAsia="仿宋_GB2312" w:hAnsi="仿宋_GB2312"/>
          <w:b/>
          <w:bCs/>
          <w:sz w:val="32"/>
          <w:szCs w:val="32"/>
        </w:rPr>
        <w:t>联合竞赛</w:t>
      </w:r>
    </w:p>
    <w:p w14:paraId="2352B9BB" w14:textId="7DCE2A9D"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t>与同专业其他班级共建竞赛平台，设置“材料性能测试接力赛”“木质创意加工联展”等项目，各班组队参赛，赛前开展跨班帮扶辅导，共享实验技巧与设计思路，竞赛中由双方教师联合评审，赛后共同汇编《专业技能提升手册》，以竞技促交流，强化专业共同体意识。</w:t>
      </w:r>
    </w:p>
    <w:p w14:paraId="798A56DC"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10.</w:t>
      </w:r>
      <w:r w:rsidR="00BA0548" w:rsidRPr="00100E35">
        <w:rPr>
          <w:rFonts w:ascii="仿宋_GB2312" w:eastAsia="仿宋_GB2312" w:hAnsi="仿宋_GB2312" w:hint="eastAsia"/>
          <w:b/>
          <w:bCs/>
          <w:sz w:val="32"/>
          <w:szCs w:val="32"/>
        </w:rPr>
        <w:t>“校际同心</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班级结对”</w:t>
      </w:r>
      <w:r w:rsidR="00BA0548" w:rsidRPr="00100E35">
        <w:rPr>
          <w:rFonts w:ascii="仿宋_GB2312" w:eastAsia="仿宋_GB2312" w:hAnsi="仿宋_GB2312"/>
          <w:b/>
          <w:bCs/>
          <w:sz w:val="32"/>
          <w:szCs w:val="32"/>
        </w:rPr>
        <w:t>成长营</w:t>
      </w:r>
    </w:p>
    <w:p w14:paraId="37AC04BD" w14:textId="2DFDB80B"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t>联合不同院校同专业班级开展结对活动，通过“校园互访+线上联动”形式推进共建，如共同参观材料企业生产线、举办“异地同上一堂专业课”活动，还可开展“厨艺共享”“信语心桥”等温情环节，互赠班级特色文创（如木质纪念徽章），在资源共享中拓展视野、缔结友谊。</w:t>
      </w:r>
    </w:p>
    <w:p w14:paraId="62749181"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11.</w:t>
      </w:r>
      <w:r w:rsidR="00BA0548" w:rsidRPr="00100E35">
        <w:rPr>
          <w:rFonts w:ascii="仿宋_GB2312" w:eastAsia="仿宋_GB2312" w:hAnsi="仿宋_GB2312" w:hint="eastAsia"/>
          <w:b/>
          <w:bCs/>
          <w:sz w:val="32"/>
          <w:szCs w:val="32"/>
        </w:rPr>
        <w:t>“环保共建</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材料新生”</w:t>
      </w:r>
      <w:r w:rsidR="00BA0548" w:rsidRPr="00100E35">
        <w:rPr>
          <w:rFonts w:ascii="仿宋_GB2312" w:eastAsia="仿宋_GB2312" w:hAnsi="仿宋_GB2312"/>
          <w:b/>
          <w:bCs/>
          <w:sz w:val="32"/>
          <w:szCs w:val="32"/>
        </w:rPr>
        <w:t>联合行动</w:t>
      </w:r>
    </w:p>
    <w:p w14:paraId="27946D69" w14:textId="5A7F588A" w:rsid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lastRenderedPageBreak/>
        <w:t>与兄弟班级携手开展绿色实践，共同发起“废旧材料回收计划”，收集实验废料与生活旧物，合作设计环保作品，如用废弃木材制作校园标识牌、用塑料废料研发简易模型，活动后联合举办“环保成果展”，并共同签署《班级环保公约》，在协作中深化环保理念与专业应用能力。</w:t>
      </w:r>
    </w:p>
    <w:p w14:paraId="4916FDBA" w14:textId="77777777" w:rsidR="00100E35" w:rsidRPr="00100E35" w:rsidRDefault="00100E35" w:rsidP="00100E35">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12.</w:t>
      </w:r>
      <w:r w:rsidR="00BA0548" w:rsidRPr="00100E35">
        <w:rPr>
          <w:rFonts w:ascii="仿宋_GB2312" w:eastAsia="仿宋_GB2312" w:hAnsi="仿宋_GB2312" w:hint="eastAsia"/>
          <w:b/>
          <w:bCs/>
          <w:sz w:val="32"/>
          <w:szCs w:val="32"/>
        </w:rPr>
        <w:t>“材韵国风</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非遗手作工坊”</w:t>
      </w:r>
    </w:p>
    <w:p w14:paraId="516DC77D" w14:textId="5A855B93" w:rsidR="00BA0548" w:rsidRPr="00BA0548" w:rsidRDefault="00BA0548" w:rsidP="00100E35">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联动非遗传承人开展系列体验：邀请木雕艺人讲解传统榫卯结构与现代木材加工技术的共通性，指导学生用实训边角料制作迷你榫卯书签；组织</w:t>
      </w:r>
      <w:r w:rsidRPr="00BA0548">
        <w:rPr>
          <w:rFonts w:ascii="仿宋_GB2312" w:eastAsia="仿宋_GB2312" w:hAnsi="仿宋_GB2312"/>
          <w:sz w:val="32"/>
          <w:szCs w:val="32"/>
        </w:rPr>
        <w:t>“漆艺入门课”，结合林产化工专业知识解析天然生漆的提取与固化原理。活动后举办“非遗+材料”创意展，将手作作品与专业笔记同步陈列，实现传统文化与专业认知的双向赋能。</w:t>
      </w:r>
    </w:p>
    <w:p w14:paraId="5010F1A3"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13.</w:t>
      </w:r>
      <w:r w:rsidR="00BA0548" w:rsidRPr="00100E35">
        <w:rPr>
          <w:rFonts w:ascii="仿宋_GB2312" w:eastAsia="仿宋_GB2312" w:hAnsi="仿宋_GB2312" w:hint="eastAsia"/>
          <w:b/>
          <w:bCs/>
          <w:sz w:val="32"/>
          <w:szCs w:val="32"/>
        </w:rPr>
        <w:t>“四季校园</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材料文化寻踪”</w:t>
      </w:r>
    </w:p>
    <w:p w14:paraId="7B8ADF6C" w14:textId="268ED1BC"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按季节设计主题探索任务：春季开展</w:t>
      </w:r>
      <w:r w:rsidRPr="00BA0548">
        <w:rPr>
          <w:rFonts w:ascii="仿宋_GB2312" w:eastAsia="仿宋_GB2312" w:hAnsi="仿宋_GB2312"/>
          <w:sz w:val="32"/>
          <w:szCs w:val="32"/>
        </w:rPr>
        <w:t>“草木入材”活动，采集校园植物标本，研究其纤维结构在造纸、制板等领域的应用；秋季举办“建筑里的材料密码”打卡，解读校园内木质凉亭的防腐工艺、石质雕塑的风化防护等技术细节。各小组形成图文并茂的《校园材料文化手册》，在学院公众号连载分享。</w:t>
      </w:r>
    </w:p>
    <w:p w14:paraId="6C67865A"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14.</w:t>
      </w:r>
      <w:r w:rsidR="00BA0548" w:rsidRPr="00100E35">
        <w:rPr>
          <w:rFonts w:ascii="仿宋_GB2312" w:eastAsia="仿宋_GB2312" w:hAnsi="仿宋_GB2312" w:hint="eastAsia"/>
          <w:b/>
          <w:bCs/>
          <w:sz w:val="32"/>
          <w:szCs w:val="32"/>
        </w:rPr>
        <w:t>“古今材料</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时空对话”</w:t>
      </w:r>
      <w:r w:rsidR="00BA0548" w:rsidRPr="00100E35">
        <w:rPr>
          <w:rFonts w:ascii="仿宋_GB2312" w:eastAsia="仿宋_GB2312" w:hAnsi="仿宋_GB2312"/>
          <w:b/>
          <w:bCs/>
          <w:sz w:val="32"/>
          <w:szCs w:val="32"/>
        </w:rPr>
        <w:t>情景剧创作</w:t>
      </w:r>
    </w:p>
    <w:p w14:paraId="19AA2A59" w14:textId="094D0FE5"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sz w:val="32"/>
          <w:szCs w:val="32"/>
        </w:rPr>
        <w:t>以材料发展历史为脉络，分组创作短篇情景剧：如《蔡伦的“新材料”》演绎造纸术改良中的实验智慧，融入现代生物质材料知识；《榫卯与螺丝》通过古今连接技术的碰撞，展现材料创</w:t>
      </w:r>
      <w:r w:rsidRPr="00BA0548">
        <w:rPr>
          <w:rFonts w:ascii="仿宋_GB2312" w:eastAsia="仿宋_GB2312" w:hAnsi="仿宋_GB2312"/>
          <w:sz w:val="32"/>
          <w:szCs w:val="32"/>
        </w:rPr>
        <w:lastRenderedPageBreak/>
        <w:t>新对工艺的影响。表演时穿插“专业知识点注解”环节，让观众在剧情中理解材料文化的传承与演进。</w:t>
      </w:r>
    </w:p>
    <w:p w14:paraId="6B252C74" w14:textId="77777777" w:rsidR="00100E35" w:rsidRPr="00100E35" w:rsidRDefault="00100E35" w:rsidP="00BA0548">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15.</w:t>
      </w:r>
      <w:r w:rsidR="00BA0548" w:rsidRPr="00100E35">
        <w:rPr>
          <w:rFonts w:ascii="仿宋_GB2312" w:eastAsia="仿宋_GB2312" w:hAnsi="仿宋_GB2312" w:hint="eastAsia"/>
          <w:b/>
          <w:bCs/>
          <w:sz w:val="32"/>
          <w:szCs w:val="32"/>
        </w:rPr>
        <w:t>“世界材料文化巡展”主题沙龙</w:t>
      </w:r>
    </w:p>
    <w:p w14:paraId="30275267" w14:textId="04848669" w:rsidR="00BA0548" w:rsidRPr="00BA0548" w:rsidRDefault="00BA0548" w:rsidP="00BA0548">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围绕不同国家的特色材料技艺开展分享：日本的和纸工艺与植物纤维利用、北欧的木质家具设计与可持续材料理念、非洲的天然染料提取与织物处理等。邀请留学生或有海外交流经历的同学主讲，配套展示相关材料样品，在跨文化交流中拓宽专业视野。</w:t>
      </w:r>
    </w:p>
    <w:p w14:paraId="50A2E4AE"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16.</w:t>
      </w:r>
      <w:r w:rsidR="00BA0548" w:rsidRPr="00100E35">
        <w:rPr>
          <w:rFonts w:ascii="仿宋_GB2312" w:eastAsia="仿宋_GB2312" w:hAnsi="仿宋_GB2312" w:hint="eastAsia"/>
          <w:b/>
          <w:bCs/>
          <w:sz w:val="32"/>
          <w:szCs w:val="32"/>
        </w:rPr>
        <w:t>“跨年级专业帮扶</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薪火接力计划”</w:t>
      </w:r>
    </w:p>
    <w:p w14:paraId="4C040090" w14:textId="14530992"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构建</w:t>
      </w:r>
      <w:r w:rsidRPr="00BA0548">
        <w:rPr>
          <w:rFonts w:ascii="仿宋_GB2312" w:eastAsia="仿宋_GB2312" w:hAnsi="仿宋_GB2312"/>
          <w:sz w:val="32"/>
          <w:szCs w:val="32"/>
        </w:rPr>
        <w:t>“大三学长+大一新生”结对小组，开展分层交流活动：低年级阶段侧重“专业入门导航”，分享课程学习方法、实验操作技巧；高年级阶段聚焦“科研实践对接”，带领新生参与课题文献检索、基础实验辅助等工作。每学期举办“帮扶成果展”，展示结对小组的实验笔记、学习心得汇编等。</w:t>
      </w:r>
    </w:p>
    <w:p w14:paraId="523E5C0C"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17.</w:t>
      </w:r>
      <w:r w:rsidR="00BA0548" w:rsidRPr="00100E35">
        <w:rPr>
          <w:rFonts w:ascii="仿宋_GB2312" w:eastAsia="仿宋_GB2312" w:hAnsi="仿宋_GB2312" w:hint="eastAsia"/>
          <w:b/>
          <w:bCs/>
          <w:sz w:val="32"/>
          <w:szCs w:val="32"/>
        </w:rPr>
        <w:t>“专业问题诊所</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答疑解惑面对面”</w:t>
      </w:r>
    </w:p>
    <w:p w14:paraId="3488914D" w14:textId="45C92FDF"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以</w:t>
      </w:r>
      <w:r w:rsidRPr="00BA0548">
        <w:rPr>
          <w:rFonts w:ascii="仿宋_GB2312" w:eastAsia="仿宋_GB2312" w:hAnsi="仿宋_GB2312"/>
          <w:sz w:val="32"/>
          <w:szCs w:val="32"/>
        </w:rPr>
        <w:t>“患者-医生”的趣味形式开展交流：学生将学习中遇到的专业难题（如“木质复合材料开裂原因”“高分子材料老化机制”）写成“病例单”，由专业教师和高年级学霸组成“诊疗团队”，通过分组讨论、现场演示等方式“对症开方”，形成《专业问题诊疗手册》供全班留存。</w:t>
      </w:r>
    </w:p>
    <w:p w14:paraId="302204A9"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18.</w:t>
      </w:r>
      <w:r w:rsidR="00BA0548" w:rsidRPr="00100E35">
        <w:rPr>
          <w:rFonts w:ascii="仿宋_GB2312" w:eastAsia="仿宋_GB2312" w:hAnsi="仿宋_GB2312" w:hint="eastAsia"/>
          <w:b/>
          <w:bCs/>
          <w:sz w:val="32"/>
          <w:szCs w:val="32"/>
        </w:rPr>
        <w:t>“材料行业职场模拟日</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沉浸式体验”</w:t>
      </w:r>
    </w:p>
    <w:p w14:paraId="50128EFD" w14:textId="2601DA57"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搭建三大职业场景供学生轮换体验：“企业研发岗”</w:t>
      </w:r>
      <w:r w:rsidRPr="00BA0548">
        <w:rPr>
          <w:rFonts w:ascii="仿宋_GB2312" w:eastAsia="仿宋_GB2312" w:hAnsi="仿宋_GB2312"/>
          <w:sz w:val="32"/>
          <w:szCs w:val="32"/>
        </w:rPr>
        <w:t>模拟新材料配方优化会议，需提交实验方案汇报；“质检岗”给定样品</w:t>
      </w:r>
      <w:r w:rsidRPr="00BA0548">
        <w:rPr>
          <w:rFonts w:ascii="仿宋_GB2312" w:eastAsia="仿宋_GB2312" w:hAnsi="仿宋_GB2312"/>
          <w:sz w:val="32"/>
          <w:szCs w:val="32"/>
        </w:rPr>
        <w:lastRenderedPageBreak/>
        <w:t>检测报告，要求识别数据异常并分析原因；“市场推广岗”围绕新型环保板材，设计面向家居企业的推介方案。邀请企业HR担任评委，点评职业素养与专业能力匹配度。</w:t>
      </w:r>
    </w:p>
    <w:p w14:paraId="20AAFC81"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19.</w:t>
      </w:r>
      <w:r w:rsidR="00BA0548" w:rsidRPr="00100E35">
        <w:rPr>
          <w:rFonts w:ascii="仿宋_GB2312" w:eastAsia="仿宋_GB2312" w:hAnsi="仿宋_GB2312" w:hint="eastAsia"/>
          <w:b/>
          <w:bCs/>
          <w:sz w:val="32"/>
          <w:szCs w:val="32"/>
        </w:rPr>
        <w:t>“校友职场沙龙</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行业路径解码”</w:t>
      </w:r>
    </w:p>
    <w:p w14:paraId="73045ACC" w14:textId="6D4C3C1C"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按职业方向邀请校友分享：科研院校方向校友讲解</w:t>
      </w:r>
      <w:r w:rsidRPr="00BA0548">
        <w:rPr>
          <w:rFonts w:ascii="仿宋_GB2312" w:eastAsia="仿宋_GB2312" w:hAnsi="仿宋_GB2312"/>
          <w:sz w:val="32"/>
          <w:szCs w:val="32"/>
        </w:rPr>
        <w:t>“从硕士到研究员的成长路径”，企业技术岗校友剖析“职场必备的材料检测技能”，公务员方向校友解读“市场监管中的材料专业应用”。设置“一对一咨询”环节，校友针对学生简历中的实践经历给出改进建议，精准对接职业需求。</w:t>
      </w:r>
    </w:p>
    <w:p w14:paraId="554CEC8B" w14:textId="77777777" w:rsidR="00100E35" w:rsidRPr="00100E35" w:rsidRDefault="00100E35" w:rsidP="00100E35">
      <w:pPr>
        <w:spacing w:line="560" w:lineRule="exact"/>
        <w:ind w:firstLineChars="200" w:firstLine="643"/>
        <w:jc w:val="both"/>
        <w:rPr>
          <w:rFonts w:ascii="仿宋_GB2312" w:eastAsia="仿宋_GB2312" w:hAnsi="仿宋_GB2312"/>
          <w:b/>
          <w:bCs/>
          <w:sz w:val="32"/>
          <w:szCs w:val="32"/>
        </w:rPr>
      </w:pPr>
      <w:r w:rsidRPr="00100E35">
        <w:rPr>
          <w:rFonts w:ascii="仿宋_GB2312" w:eastAsia="仿宋_GB2312" w:hAnsi="仿宋_GB2312" w:hint="eastAsia"/>
          <w:b/>
          <w:bCs/>
          <w:sz w:val="32"/>
          <w:szCs w:val="32"/>
        </w:rPr>
        <w:t>20.</w:t>
      </w:r>
      <w:r w:rsidR="00BA0548" w:rsidRPr="00100E35">
        <w:rPr>
          <w:rFonts w:ascii="仿宋_GB2312" w:eastAsia="仿宋_GB2312" w:hAnsi="仿宋_GB2312" w:hint="eastAsia"/>
          <w:b/>
          <w:bCs/>
          <w:sz w:val="32"/>
          <w:szCs w:val="32"/>
        </w:rPr>
        <w:t>“企业参访+岗位见习”双联动</w:t>
      </w:r>
    </w:p>
    <w:p w14:paraId="189B8F19" w14:textId="2725196B" w:rsidR="00BA0548" w:rsidRPr="00BA0548" w:rsidRDefault="00BA0548" w:rsidP="00100E35">
      <w:pPr>
        <w:spacing w:line="560" w:lineRule="exact"/>
        <w:ind w:firstLineChars="200" w:firstLine="640"/>
        <w:jc w:val="both"/>
        <w:rPr>
          <w:rFonts w:ascii="仿宋_GB2312" w:eastAsia="仿宋_GB2312" w:hAnsi="仿宋_GB2312" w:hint="eastAsia"/>
          <w:sz w:val="32"/>
          <w:szCs w:val="32"/>
        </w:rPr>
      </w:pPr>
      <w:r w:rsidRPr="00BA0548">
        <w:rPr>
          <w:rFonts w:ascii="仿宋_GB2312" w:eastAsia="仿宋_GB2312" w:hAnsi="仿宋_GB2312" w:hint="eastAsia"/>
          <w:sz w:val="32"/>
          <w:szCs w:val="32"/>
        </w:rPr>
        <w:t>活动组织前往木质家具企业、新型建材公司等合作单位：参观生产线了解材料从研发到量产的全流程，与一线技术人员交流“工艺优化中的实际问题”；开展半天岗位见习，协助整理检测数据、参与样品初步筛选等基础工作，形成《见习日志》并在班级分享，深化职场认知。</w:t>
      </w:r>
    </w:p>
    <w:p w14:paraId="4F2877BC"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21.</w:t>
      </w:r>
      <w:r w:rsidR="00BA0548" w:rsidRPr="00100E35">
        <w:rPr>
          <w:rFonts w:ascii="仿宋_GB2312" w:eastAsia="仿宋_GB2312" w:hAnsi="仿宋_GB2312" w:hint="eastAsia"/>
          <w:b/>
          <w:bCs/>
          <w:sz w:val="32"/>
          <w:szCs w:val="32"/>
        </w:rPr>
        <w:t>“材料人的心灵疗愈坊</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艺术减压行动”</w:t>
      </w:r>
    </w:p>
    <w:p w14:paraId="3BC99B9D" w14:textId="41F7814E"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结合专业特色设计疗愈活动：“曼陀罗材料画”</w:t>
      </w:r>
      <w:r w:rsidRPr="00BA0548">
        <w:rPr>
          <w:rFonts w:ascii="仿宋_GB2312" w:eastAsia="仿宋_GB2312" w:hAnsi="仿宋_GB2312"/>
          <w:sz w:val="32"/>
          <w:szCs w:val="32"/>
        </w:rPr>
        <w:t>用木屑、树脂等实训材料填充曼陀罗图案，在创作中舒缓焦虑；“情绪标本馆”将情绪状态对应不同材料特性（如“焦虑”对应易碎玻璃、“平静”对应柔韧木材），制作情绪卡片并分享调节方法；“压力释放角”提供废旧木料让学生自由切割打磨，通过肢体动作宣泄压力。</w:t>
      </w:r>
    </w:p>
    <w:p w14:paraId="5F6647FD"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lastRenderedPageBreak/>
        <w:t>22.</w:t>
      </w:r>
      <w:r w:rsidR="00BA0548" w:rsidRPr="00100E35">
        <w:rPr>
          <w:rFonts w:ascii="仿宋_GB2312" w:eastAsia="仿宋_GB2312" w:hAnsi="仿宋_GB2312" w:hint="eastAsia"/>
          <w:b/>
          <w:bCs/>
          <w:sz w:val="32"/>
          <w:szCs w:val="32"/>
        </w:rPr>
        <w:t>“拒绝内耗</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材料学子成长会”</w:t>
      </w:r>
    </w:p>
    <w:p w14:paraId="4063B472" w14:textId="6ECD91FB"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针对科研、学业压力开展主题班会：采用</w:t>
      </w:r>
      <w:r w:rsidRPr="00BA0548">
        <w:rPr>
          <w:rFonts w:ascii="仿宋_GB2312" w:eastAsia="仿宋_GB2312" w:hAnsi="仿宋_GB2312"/>
          <w:sz w:val="32"/>
          <w:szCs w:val="32"/>
        </w:rPr>
        <w:t>“情景剧+认知重构”形式，演绎“实验多次失败后的自我怀疑”等场景，引导学生识别负性思维；学习“思维记录表”工具，将“我做不好科研”转化为“我需要优化实验参数”；设立“成长盲盒”，每人写下应对压力的小技巧，随机抽取交流学习。</w:t>
      </w:r>
    </w:p>
    <w:p w14:paraId="565ED4CD"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23.</w:t>
      </w:r>
      <w:r w:rsidR="00BA0548" w:rsidRPr="00100E35">
        <w:rPr>
          <w:rFonts w:ascii="仿宋_GB2312" w:eastAsia="仿宋_GB2312" w:hAnsi="仿宋_GB2312" w:hint="eastAsia"/>
          <w:b/>
          <w:bCs/>
          <w:sz w:val="32"/>
          <w:szCs w:val="32"/>
        </w:rPr>
        <w:t>“班级互助</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心灵伙伴计划”</w:t>
      </w:r>
    </w:p>
    <w:p w14:paraId="4C0E4E28" w14:textId="1FDC02A9" w:rsidR="00BA0548" w:rsidRPr="00BA0548" w:rsidRDefault="00BA0548" w:rsidP="00BA0548">
      <w:pPr>
        <w:spacing w:line="560" w:lineRule="exact"/>
        <w:ind w:firstLineChars="200" w:firstLine="640"/>
        <w:jc w:val="both"/>
        <w:rPr>
          <w:rFonts w:ascii="仿宋_GB2312" w:eastAsia="仿宋_GB2312" w:hAnsi="仿宋_GB2312"/>
          <w:sz w:val="32"/>
          <w:szCs w:val="32"/>
        </w:rPr>
      </w:pPr>
      <w:r w:rsidRPr="00BA0548">
        <w:rPr>
          <w:rFonts w:ascii="仿宋_GB2312" w:eastAsia="仿宋_GB2312" w:hAnsi="仿宋_GB2312" w:cs="仿宋_GB2312" w:hint="eastAsia"/>
          <w:sz w:val="32"/>
          <w:szCs w:val="32"/>
        </w:rPr>
        <w:t>实行</w:t>
      </w:r>
      <w:r w:rsidRPr="00BA0548">
        <w:rPr>
          <w:rFonts w:ascii="仿宋_GB2312" w:eastAsia="仿宋_GB2312" w:hAnsi="仿宋_GB2312"/>
          <w:sz w:val="32"/>
          <w:szCs w:val="32"/>
        </w:rPr>
        <w:t>“2人小组”结对帮扶：日常通过“情绪晴雨表”小程序同步状态，当出现“连续低落”等信号时主动关怀；每周开展“15分钟倾诉时光”，分享实验瓶颈、学业困惑等烦恼；每月组织“团体辅导”，开展“信任背摔”“同舟共济”等游戏，在协作中增强班级归属感与信任感。</w:t>
      </w:r>
    </w:p>
    <w:p w14:paraId="59918C4F" w14:textId="77777777" w:rsidR="00100E35" w:rsidRPr="00100E35" w:rsidRDefault="00100E35" w:rsidP="00BA0548">
      <w:pPr>
        <w:spacing w:line="560" w:lineRule="exact"/>
        <w:ind w:firstLineChars="200" w:firstLine="643"/>
        <w:jc w:val="both"/>
        <w:rPr>
          <w:rFonts w:ascii="仿宋_GB2312" w:eastAsia="仿宋_GB2312" w:hAnsi="仿宋_GB2312" w:cs="仿宋_GB2312"/>
          <w:b/>
          <w:bCs/>
          <w:sz w:val="32"/>
          <w:szCs w:val="32"/>
        </w:rPr>
      </w:pPr>
      <w:r w:rsidRPr="00100E35">
        <w:rPr>
          <w:rFonts w:ascii="仿宋_GB2312" w:eastAsia="仿宋_GB2312" w:hAnsi="仿宋_GB2312" w:hint="eastAsia"/>
          <w:b/>
          <w:bCs/>
          <w:sz w:val="32"/>
          <w:szCs w:val="32"/>
        </w:rPr>
        <w:t>24.</w:t>
      </w:r>
      <w:r w:rsidR="00BA0548" w:rsidRPr="00100E35">
        <w:rPr>
          <w:rFonts w:ascii="仿宋_GB2312" w:eastAsia="仿宋_GB2312" w:hAnsi="仿宋_GB2312" w:hint="eastAsia"/>
          <w:b/>
          <w:bCs/>
          <w:sz w:val="32"/>
          <w:szCs w:val="32"/>
        </w:rPr>
        <w:t>“数字断舍离</w:t>
      </w:r>
      <w:r w:rsidR="00BA0548" w:rsidRPr="00100E35">
        <w:rPr>
          <w:rFonts w:ascii="微软雅黑" w:eastAsia="微软雅黑" w:hAnsi="微软雅黑" w:cs="微软雅黑" w:hint="eastAsia"/>
          <w:b/>
          <w:bCs/>
          <w:sz w:val="32"/>
          <w:szCs w:val="32"/>
        </w:rPr>
        <w:t>・</w:t>
      </w:r>
      <w:r w:rsidR="00BA0548" w:rsidRPr="00100E35">
        <w:rPr>
          <w:rFonts w:ascii="仿宋_GB2312" w:eastAsia="仿宋_GB2312" w:hAnsi="仿宋_GB2312" w:cs="仿宋_GB2312" w:hint="eastAsia"/>
          <w:b/>
          <w:bCs/>
          <w:sz w:val="32"/>
          <w:szCs w:val="32"/>
        </w:rPr>
        <w:t>健康生活公约”</w:t>
      </w:r>
    </w:p>
    <w:p w14:paraId="1A6ACDFA" w14:textId="71D52A6A" w:rsidR="00BA0548" w:rsidRPr="00BA0548" w:rsidRDefault="00BA0548" w:rsidP="00BA0548">
      <w:pPr>
        <w:spacing w:line="560" w:lineRule="exact"/>
        <w:ind w:firstLineChars="200" w:firstLine="640"/>
        <w:jc w:val="both"/>
        <w:rPr>
          <w:rFonts w:ascii="仿宋_GB2312" w:eastAsia="仿宋_GB2312" w:hint="eastAsia"/>
          <w:sz w:val="32"/>
          <w:szCs w:val="32"/>
        </w:rPr>
      </w:pPr>
      <w:r w:rsidRPr="00BA0548">
        <w:rPr>
          <w:rFonts w:ascii="仿宋_GB2312" w:eastAsia="仿宋_GB2312" w:hAnsi="仿宋_GB2312"/>
          <w:sz w:val="32"/>
          <w:szCs w:val="32"/>
        </w:rPr>
        <w:t>活动聚焦科研久坐、信息过载等问题：开展“24小时数字断食”挑战，鼓励学生用实验间隙进行散步、绿植养护等线下活动；共同制定《班级健康公约》，包含“每2小时起身活动”“睡前1小时不刷手机”等条款；制作“健康小贴士”卡片，标注“缓解颈椎不适的拉伸动作”“实验熬夜后的营养搭配”等实用内容</w:t>
      </w:r>
      <w:r w:rsidR="005D3C99">
        <w:rPr>
          <w:rFonts w:ascii="仿宋_GB2312" w:eastAsia="仿宋_GB2312" w:hAnsi="仿宋_GB2312" w:hint="eastAsia"/>
          <w:sz w:val="32"/>
          <w:szCs w:val="32"/>
        </w:rPr>
        <w:t>。</w:t>
      </w:r>
    </w:p>
    <w:sectPr w:rsidR="00BA0548" w:rsidRPr="00BA0548" w:rsidSect="00866ED9">
      <w:footerReference w:type="even" r:id="rId8"/>
      <w:footerReference w:type="default" r:id="rId9"/>
      <w:pgSz w:w="11910" w:h="16840"/>
      <w:pgMar w:top="2098" w:right="1474" w:bottom="1985" w:left="1588" w:header="851" w:footer="992" w:gutter="0"/>
      <w:pgNumType w:fmt="numberInDash"/>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3DBD" w14:textId="77777777" w:rsidR="00944D47" w:rsidRDefault="00944D47" w:rsidP="00855F84">
      <w:pPr>
        <w:rPr>
          <w:rFonts w:hint="eastAsia"/>
        </w:rPr>
      </w:pPr>
      <w:r>
        <w:separator/>
      </w:r>
    </w:p>
  </w:endnote>
  <w:endnote w:type="continuationSeparator" w:id="0">
    <w:p w14:paraId="78C91E44" w14:textId="77777777" w:rsidR="00944D47" w:rsidRDefault="00944D47" w:rsidP="00855F8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小标宋">
    <w:altName w:val="微软雅黑"/>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default"/>
    <w:sig w:usb0="00000000" w:usb1="00000000"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16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538795"/>
      <w:docPartObj>
        <w:docPartGallery w:val="Page Numbers (Bottom of Page)"/>
        <w:docPartUnique/>
      </w:docPartObj>
    </w:sdtPr>
    <w:sdtContent>
      <w:p w14:paraId="09E9B7B2" w14:textId="499DCDD3" w:rsidR="00866ED9" w:rsidRDefault="00866ED9">
        <w:pPr>
          <w:pStyle w:val="a4"/>
          <w:jc w:val="right"/>
          <w:rPr>
            <w:rFonts w:hint="eastAsia"/>
          </w:rPr>
        </w:pPr>
        <w:r w:rsidRPr="00B834B9">
          <w:rPr>
            <w:rFonts w:ascii="宋体" w:eastAsia="宋体" w:hAnsi="宋体"/>
            <w:sz w:val="28"/>
            <w:szCs w:val="28"/>
          </w:rPr>
          <w:fldChar w:fldCharType="begin"/>
        </w:r>
        <w:r w:rsidRPr="00B834B9">
          <w:rPr>
            <w:rFonts w:ascii="宋体" w:eastAsia="宋体" w:hAnsi="宋体"/>
            <w:sz w:val="28"/>
            <w:szCs w:val="28"/>
          </w:rPr>
          <w:instrText>PAGE   \* MERGEFORMAT</w:instrText>
        </w:r>
        <w:r w:rsidRPr="00B834B9">
          <w:rPr>
            <w:rFonts w:ascii="宋体" w:eastAsia="宋体" w:hAnsi="宋体"/>
            <w:sz w:val="28"/>
            <w:szCs w:val="28"/>
          </w:rPr>
          <w:fldChar w:fldCharType="separate"/>
        </w:r>
        <w:r w:rsidRPr="00B834B9">
          <w:rPr>
            <w:rFonts w:ascii="宋体" w:eastAsia="宋体" w:hAnsi="宋体"/>
            <w:sz w:val="28"/>
            <w:szCs w:val="28"/>
            <w:lang w:val="zh-CN"/>
          </w:rPr>
          <w:t>2</w:t>
        </w:r>
        <w:r w:rsidRPr="00B834B9">
          <w:rPr>
            <w:rFonts w:ascii="宋体" w:eastAsia="宋体" w:hAnsi="宋体"/>
            <w:sz w:val="28"/>
            <w:szCs w:val="28"/>
          </w:rPr>
          <w:fldChar w:fldCharType="end"/>
        </w:r>
      </w:p>
    </w:sdtContent>
  </w:sdt>
  <w:p w14:paraId="1648E44B" w14:textId="77777777" w:rsidR="00866ED9" w:rsidRDefault="00866ED9">
    <w:pPr>
      <w:pStyle w:val="a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271079"/>
      <w:docPartObj>
        <w:docPartGallery w:val="Page Numbers (Bottom of Page)"/>
        <w:docPartUnique/>
      </w:docPartObj>
    </w:sdtPr>
    <w:sdtEndPr>
      <w:rPr>
        <w:rFonts w:ascii="宋体" w:eastAsia="宋体" w:hAnsi="宋体"/>
        <w:sz w:val="28"/>
        <w:szCs w:val="28"/>
      </w:rPr>
    </w:sdtEndPr>
    <w:sdtContent>
      <w:p w14:paraId="44322639" w14:textId="55AE8ED7" w:rsidR="00866ED9" w:rsidRPr="00B834B9" w:rsidRDefault="00866ED9">
        <w:pPr>
          <w:pStyle w:val="a4"/>
          <w:rPr>
            <w:rFonts w:ascii="宋体" w:eastAsia="宋体" w:hAnsi="宋体" w:hint="eastAsia"/>
            <w:sz w:val="28"/>
            <w:szCs w:val="28"/>
          </w:rPr>
        </w:pPr>
        <w:r w:rsidRPr="00B834B9">
          <w:rPr>
            <w:rFonts w:ascii="宋体" w:eastAsia="宋体" w:hAnsi="宋体"/>
            <w:sz w:val="28"/>
            <w:szCs w:val="28"/>
          </w:rPr>
          <w:fldChar w:fldCharType="begin"/>
        </w:r>
        <w:r w:rsidRPr="00B834B9">
          <w:rPr>
            <w:rFonts w:ascii="宋体" w:eastAsia="宋体" w:hAnsi="宋体"/>
            <w:sz w:val="28"/>
            <w:szCs w:val="28"/>
          </w:rPr>
          <w:instrText>PAGE   \* MERGEFORMAT</w:instrText>
        </w:r>
        <w:r w:rsidRPr="00B834B9">
          <w:rPr>
            <w:rFonts w:ascii="宋体" w:eastAsia="宋体" w:hAnsi="宋体"/>
            <w:sz w:val="28"/>
            <w:szCs w:val="28"/>
          </w:rPr>
          <w:fldChar w:fldCharType="separate"/>
        </w:r>
        <w:r w:rsidRPr="00B834B9">
          <w:rPr>
            <w:rFonts w:ascii="宋体" w:eastAsia="宋体" w:hAnsi="宋体"/>
            <w:sz w:val="28"/>
            <w:szCs w:val="28"/>
            <w:lang w:val="zh-CN"/>
          </w:rPr>
          <w:t>2</w:t>
        </w:r>
        <w:r w:rsidRPr="00B834B9">
          <w:rPr>
            <w:rFonts w:ascii="宋体" w:eastAsia="宋体" w:hAnsi="宋体"/>
            <w:sz w:val="28"/>
            <w:szCs w:val="28"/>
          </w:rPr>
          <w:fldChar w:fldCharType="end"/>
        </w:r>
      </w:p>
    </w:sdtContent>
  </w:sdt>
  <w:p w14:paraId="6E0687FC" w14:textId="77777777" w:rsidR="00866ED9" w:rsidRDefault="00866ED9">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A892" w14:textId="77777777" w:rsidR="00944D47" w:rsidRDefault="00944D47" w:rsidP="00855F84">
      <w:pPr>
        <w:rPr>
          <w:rFonts w:hint="eastAsia"/>
        </w:rPr>
      </w:pPr>
      <w:r>
        <w:separator/>
      </w:r>
    </w:p>
  </w:footnote>
  <w:footnote w:type="continuationSeparator" w:id="0">
    <w:p w14:paraId="2245A621" w14:textId="77777777" w:rsidR="00944D47" w:rsidRDefault="00944D47" w:rsidP="00855F8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E3C82"/>
    <w:multiLevelType w:val="multilevel"/>
    <w:tmpl w:val="FD9E5AA6"/>
    <w:lvl w:ilvl="0">
      <w:start w:val="1"/>
      <w:numFmt w:val="decimal"/>
      <w:pStyle w:val="1"/>
      <w:lvlText w:val="%1."/>
      <w:lvlJc w:val="left"/>
      <w:pPr>
        <w:ind w:left="715" w:hanging="432"/>
      </w:pPr>
      <w:rPr>
        <w:rFonts w:hint="default"/>
        <w:b/>
        <w:bCs/>
      </w:rPr>
    </w:lvl>
    <w:lvl w:ilvl="1">
      <w:start w:val="1"/>
      <w:numFmt w:val="decimal"/>
      <w:pStyle w:val="2"/>
      <w:lvlText w:val="%1.%2."/>
      <w:lvlJc w:val="left"/>
      <w:pPr>
        <w:ind w:left="858" w:hanging="575"/>
      </w:pPr>
      <w:rPr>
        <w:rFonts w:hint="default"/>
      </w:rPr>
    </w:lvl>
    <w:lvl w:ilvl="2">
      <w:start w:val="1"/>
      <w:numFmt w:val="decimal"/>
      <w:pStyle w:val="3"/>
      <w:lvlText w:val="%1.%2.%3."/>
      <w:lvlJc w:val="left"/>
      <w:pPr>
        <w:ind w:left="1003" w:hanging="720"/>
      </w:pPr>
      <w:rPr>
        <w:rFonts w:hint="default"/>
      </w:rPr>
    </w:lvl>
    <w:lvl w:ilvl="3">
      <w:start w:val="1"/>
      <w:numFmt w:val="decimal"/>
      <w:pStyle w:val="4"/>
      <w:lvlText w:val="%1.%2.%3.%4."/>
      <w:lvlJc w:val="left"/>
      <w:pPr>
        <w:ind w:left="1147" w:hanging="864"/>
      </w:pPr>
      <w:rPr>
        <w:rFonts w:hint="default"/>
      </w:rPr>
    </w:lvl>
    <w:lvl w:ilvl="4">
      <w:start w:val="1"/>
      <w:numFmt w:val="decimal"/>
      <w:pStyle w:val="5"/>
      <w:lvlText w:val="%1.%2.%3.%4.%5."/>
      <w:lvlJc w:val="left"/>
      <w:pPr>
        <w:ind w:left="1291" w:hanging="1008"/>
      </w:pPr>
      <w:rPr>
        <w:rFonts w:hint="default"/>
      </w:rPr>
    </w:lvl>
    <w:lvl w:ilvl="5">
      <w:start w:val="1"/>
      <w:numFmt w:val="decimal"/>
      <w:pStyle w:val="6"/>
      <w:lvlText w:val="%1.%2.%3.%4.%5.%6."/>
      <w:lvlJc w:val="left"/>
      <w:pPr>
        <w:ind w:left="1434" w:hanging="1151"/>
      </w:pPr>
      <w:rPr>
        <w:rFonts w:hint="default"/>
      </w:rPr>
    </w:lvl>
    <w:lvl w:ilvl="6">
      <w:start w:val="1"/>
      <w:numFmt w:val="decimal"/>
      <w:pStyle w:val="7"/>
      <w:lvlText w:val="%1.%2.%3.%4.%5.%6.%7."/>
      <w:lvlJc w:val="left"/>
      <w:pPr>
        <w:ind w:left="1579" w:hanging="1296"/>
      </w:pPr>
      <w:rPr>
        <w:rFonts w:hint="default"/>
      </w:rPr>
    </w:lvl>
    <w:lvl w:ilvl="7">
      <w:start w:val="1"/>
      <w:numFmt w:val="decimal"/>
      <w:pStyle w:val="8"/>
      <w:lvlText w:val="%1.%2.%3.%4.%5.%6.%7.%8."/>
      <w:lvlJc w:val="left"/>
      <w:pPr>
        <w:ind w:left="1723" w:hanging="1440"/>
      </w:pPr>
      <w:rPr>
        <w:rFonts w:hint="default"/>
      </w:rPr>
    </w:lvl>
    <w:lvl w:ilvl="8">
      <w:start w:val="1"/>
      <w:numFmt w:val="decimal"/>
      <w:pStyle w:val="9"/>
      <w:lvlText w:val="%1.%2.%3.%4.%5.%6.%7.%8.%9."/>
      <w:lvlJc w:val="left"/>
      <w:pPr>
        <w:ind w:left="1866" w:hanging="1583"/>
      </w:pPr>
      <w:rPr>
        <w:rFonts w:hint="default"/>
      </w:rPr>
    </w:lvl>
  </w:abstractNum>
  <w:abstractNum w:abstractNumId="1" w15:restartNumberingAfterBreak="0">
    <w:nsid w:val="39D27303"/>
    <w:multiLevelType w:val="hybridMultilevel"/>
    <w:tmpl w:val="11D0C012"/>
    <w:lvl w:ilvl="0" w:tplc="14A45430">
      <w:start w:val="1"/>
      <w:numFmt w:val="decimal"/>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5DAB3C00"/>
    <w:multiLevelType w:val="hybridMultilevel"/>
    <w:tmpl w:val="4FACFA40"/>
    <w:lvl w:ilvl="0" w:tplc="6EBA4F3E">
      <w:start w:val="1"/>
      <w:numFmt w:val="decimal"/>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98333319">
    <w:abstractNumId w:val="0"/>
  </w:num>
  <w:num w:numId="2" w16cid:durableId="365914030">
    <w:abstractNumId w:val="2"/>
  </w:num>
  <w:num w:numId="3" w16cid:durableId="315501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UzYmNkNDY2MDc0NGU2NTY3OWUxZGZkNWU4Nzc3ZDAifQ=="/>
    <w:docVar w:name="KSO_WPS_MARK_KEY" w:val="63e0ec5e-2586-4409-b32c-ebdac4334ea8"/>
  </w:docVars>
  <w:rsids>
    <w:rsidRoot w:val="4C7A2014"/>
    <w:rsid w:val="00100E35"/>
    <w:rsid w:val="00142E7D"/>
    <w:rsid w:val="001C19C3"/>
    <w:rsid w:val="001C3A20"/>
    <w:rsid w:val="001C71BA"/>
    <w:rsid w:val="001F3440"/>
    <w:rsid w:val="001F50FB"/>
    <w:rsid w:val="00200586"/>
    <w:rsid w:val="002046B7"/>
    <w:rsid w:val="00237A8B"/>
    <w:rsid w:val="00255976"/>
    <w:rsid w:val="00277440"/>
    <w:rsid w:val="002C23E2"/>
    <w:rsid w:val="002C32EE"/>
    <w:rsid w:val="002C5F44"/>
    <w:rsid w:val="002F03E3"/>
    <w:rsid w:val="00303450"/>
    <w:rsid w:val="0031267A"/>
    <w:rsid w:val="00325494"/>
    <w:rsid w:val="003633B9"/>
    <w:rsid w:val="00380D05"/>
    <w:rsid w:val="003C1202"/>
    <w:rsid w:val="003F303A"/>
    <w:rsid w:val="003F55EE"/>
    <w:rsid w:val="004121AC"/>
    <w:rsid w:val="004B199C"/>
    <w:rsid w:val="004C04AE"/>
    <w:rsid w:val="00554C6E"/>
    <w:rsid w:val="005D3C99"/>
    <w:rsid w:val="005F3263"/>
    <w:rsid w:val="006155E2"/>
    <w:rsid w:val="00636564"/>
    <w:rsid w:val="00645CDD"/>
    <w:rsid w:val="00650975"/>
    <w:rsid w:val="00656F77"/>
    <w:rsid w:val="0066328F"/>
    <w:rsid w:val="006B2FA1"/>
    <w:rsid w:val="006C432B"/>
    <w:rsid w:val="006E6C44"/>
    <w:rsid w:val="00705C40"/>
    <w:rsid w:val="0071689A"/>
    <w:rsid w:val="00732E8E"/>
    <w:rsid w:val="007446E4"/>
    <w:rsid w:val="0075004E"/>
    <w:rsid w:val="00766927"/>
    <w:rsid w:val="0077331B"/>
    <w:rsid w:val="00773BD6"/>
    <w:rsid w:val="00774B65"/>
    <w:rsid w:val="00796430"/>
    <w:rsid w:val="00797CF1"/>
    <w:rsid w:val="007D73C9"/>
    <w:rsid w:val="007E3A11"/>
    <w:rsid w:val="007F392B"/>
    <w:rsid w:val="00816980"/>
    <w:rsid w:val="00825327"/>
    <w:rsid w:val="00855F84"/>
    <w:rsid w:val="00862A04"/>
    <w:rsid w:val="00863A18"/>
    <w:rsid w:val="00866ED9"/>
    <w:rsid w:val="00877A40"/>
    <w:rsid w:val="008871C4"/>
    <w:rsid w:val="00892A11"/>
    <w:rsid w:val="008B3184"/>
    <w:rsid w:val="008E56A7"/>
    <w:rsid w:val="009111CE"/>
    <w:rsid w:val="00913B73"/>
    <w:rsid w:val="00913C53"/>
    <w:rsid w:val="009417A8"/>
    <w:rsid w:val="00944D47"/>
    <w:rsid w:val="0097011B"/>
    <w:rsid w:val="009C4C2A"/>
    <w:rsid w:val="009D655E"/>
    <w:rsid w:val="009E159D"/>
    <w:rsid w:val="009F04BE"/>
    <w:rsid w:val="009F1D12"/>
    <w:rsid w:val="00A23DEE"/>
    <w:rsid w:val="00A45B85"/>
    <w:rsid w:val="00A52161"/>
    <w:rsid w:val="00A74E7E"/>
    <w:rsid w:val="00A96803"/>
    <w:rsid w:val="00AB6867"/>
    <w:rsid w:val="00AC51D5"/>
    <w:rsid w:val="00AE32E9"/>
    <w:rsid w:val="00AE5395"/>
    <w:rsid w:val="00B10CBB"/>
    <w:rsid w:val="00B218B7"/>
    <w:rsid w:val="00B270B5"/>
    <w:rsid w:val="00B820BF"/>
    <w:rsid w:val="00B834B9"/>
    <w:rsid w:val="00B86897"/>
    <w:rsid w:val="00B93360"/>
    <w:rsid w:val="00BA0548"/>
    <w:rsid w:val="00BB000B"/>
    <w:rsid w:val="00BC1D90"/>
    <w:rsid w:val="00BC5717"/>
    <w:rsid w:val="00BD225A"/>
    <w:rsid w:val="00BF05E5"/>
    <w:rsid w:val="00C0290D"/>
    <w:rsid w:val="00C037A6"/>
    <w:rsid w:val="00C30AAB"/>
    <w:rsid w:val="00C36370"/>
    <w:rsid w:val="00C53696"/>
    <w:rsid w:val="00C7147D"/>
    <w:rsid w:val="00C953EF"/>
    <w:rsid w:val="00CA3E7C"/>
    <w:rsid w:val="00CA71DF"/>
    <w:rsid w:val="00CD3571"/>
    <w:rsid w:val="00CD7A9F"/>
    <w:rsid w:val="00D125AB"/>
    <w:rsid w:val="00D21223"/>
    <w:rsid w:val="00D80118"/>
    <w:rsid w:val="00DA5188"/>
    <w:rsid w:val="00DB355E"/>
    <w:rsid w:val="00DB63C6"/>
    <w:rsid w:val="00DB6669"/>
    <w:rsid w:val="00DF63D6"/>
    <w:rsid w:val="00E20561"/>
    <w:rsid w:val="00E26ABB"/>
    <w:rsid w:val="00E27835"/>
    <w:rsid w:val="00E756DC"/>
    <w:rsid w:val="00E92D51"/>
    <w:rsid w:val="00EB3635"/>
    <w:rsid w:val="00EE0FCC"/>
    <w:rsid w:val="00EE7C5C"/>
    <w:rsid w:val="00F458AE"/>
    <w:rsid w:val="00F47711"/>
    <w:rsid w:val="00FB6841"/>
    <w:rsid w:val="00FE124B"/>
    <w:rsid w:val="00FF00A2"/>
    <w:rsid w:val="0A311A9C"/>
    <w:rsid w:val="40993A93"/>
    <w:rsid w:val="4C7A2014"/>
    <w:rsid w:val="7AE72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D2CBE"/>
  <w15:docId w15:val="{65C3B837-CB4F-4F2D-9AD1-73FC6C8A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 w:eastAsia="仿宋" w:hAnsi="仿宋" w:cs="仿宋"/>
      <w:sz w:val="22"/>
      <w:szCs w:val="22"/>
    </w:rPr>
  </w:style>
  <w:style w:type="paragraph" w:styleId="1">
    <w:name w:val="heading 1"/>
    <w:basedOn w:val="a"/>
    <w:next w:val="a"/>
    <w:uiPriority w:val="9"/>
    <w:qFormat/>
    <w:pPr>
      <w:numPr>
        <w:numId w:val="1"/>
      </w:numPr>
      <w:outlineLvl w:val="0"/>
    </w:pPr>
    <w:rPr>
      <w:b/>
      <w:bCs/>
      <w:sz w:val="28"/>
      <w:szCs w:val="28"/>
    </w:rPr>
  </w:style>
  <w:style w:type="paragraph" w:styleId="2">
    <w:name w:val="heading 2"/>
    <w:basedOn w:val="a"/>
    <w:next w:val="a"/>
    <w:uiPriority w:val="9"/>
    <w:unhideWhenUsed/>
    <w:qFormat/>
    <w:pPr>
      <w:numPr>
        <w:ilvl w:val="1"/>
        <w:numId w:val="1"/>
      </w:numPr>
      <w:outlineLvl w:val="1"/>
    </w:pPr>
    <w:rPr>
      <w:b/>
      <w:bCs/>
      <w:sz w:val="24"/>
      <w:szCs w:val="24"/>
    </w:rPr>
  </w:style>
  <w:style w:type="paragraph" w:styleId="3">
    <w:name w:val="heading 3"/>
    <w:basedOn w:val="a"/>
    <w:next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footer"/>
    <w:basedOn w:val="a"/>
    <w:link w:val="a5"/>
    <w:uiPriority w:val="99"/>
    <w:pPr>
      <w:tabs>
        <w:tab w:val="center" w:pos="4153"/>
        <w:tab w:val="right" w:pos="8306"/>
      </w:tabs>
      <w:snapToGrid w:val="0"/>
    </w:pPr>
    <w:rPr>
      <w:sz w:val="18"/>
      <w:szCs w:val="18"/>
    </w:rPr>
  </w:style>
  <w:style w:type="paragraph" w:styleId="a6">
    <w:name w:val="header"/>
    <w:basedOn w:val="a"/>
    <w:link w:val="a7"/>
    <w:pPr>
      <w:tabs>
        <w:tab w:val="center" w:pos="4153"/>
        <w:tab w:val="right" w:pos="8306"/>
      </w:tabs>
      <w:snapToGrid w:val="0"/>
      <w:jc w:val="center"/>
    </w:pPr>
    <w:rPr>
      <w:sz w:val="18"/>
      <w:szCs w:val="18"/>
    </w:rPr>
  </w:style>
  <w:style w:type="paragraph" w:styleId="a8">
    <w:name w:val="Title"/>
    <w:basedOn w:val="a"/>
    <w:uiPriority w:val="10"/>
    <w:qFormat/>
    <w:pPr>
      <w:spacing w:line="599" w:lineRule="exact"/>
      <w:ind w:left="2103" w:right="2338"/>
      <w:jc w:val="center"/>
    </w:pPr>
    <w:rPr>
      <w:rFonts w:ascii="Microsoft JhengHei" w:eastAsia="Microsoft JhengHei" w:hAnsi="Microsoft JhengHei" w:cs="Microsoft JhengHei"/>
      <w:b/>
      <w:bCs/>
      <w:sz w:val="36"/>
      <w:szCs w:val="36"/>
    </w:rPr>
  </w:style>
  <w:style w:type="paragraph" w:styleId="a9">
    <w:name w:val="List Paragraph"/>
    <w:basedOn w:val="a"/>
    <w:qFormat/>
    <w:pPr>
      <w:ind w:left="541" w:hanging="421"/>
    </w:pPr>
  </w:style>
  <w:style w:type="paragraph" w:customStyle="1" w:styleId="ListParagraph8ecc513f-0bc7-4983-b13a-41908461f907">
    <w:name w:val="List Paragraph_8ecc513f-0bc7-4983-b13a-41908461f907"/>
    <w:basedOn w:val="a"/>
    <w:qFormat/>
    <w:pPr>
      <w:autoSpaceDE/>
      <w:autoSpaceDN/>
      <w:ind w:firstLineChars="200" w:firstLine="420"/>
      <w:jc w:val="both"/>
    </w:pPr>
    <w:rPr>
      <w:rFonts w:ascii="等线" w:eastAsia="等线" w:hAnsi="等线" w:cs="宋体"/>
      <w:kern w:val="2"/>
      <w:sz w:val="21"/>
      <w:szCs w:val="21"/>
    </w:rPr>
  </w:style>
  <w:style w:type="character" w:customStyle="1" w:styleId="a7">
    <w:name w:val="页眉 字符"/>
    <w:basedOn w:val="a0"/>
    <w:link w:val="a6"/>
    <w:rPr>
      <w:rFonts w:ascii="仿宋" w:eastAsia="仿宋" w:hAnsi="仿宋" w:cs="仿宋"/>
      <w:sz w:val="18"/>
      <w:szCs w:val="18"/>
    </w:rPr>
  </w:style>
  <w:style w:type="character" w:customStyle="1" w:styleId="a5">
    <w:name w:val="页脚 字符"/>
    <w:basedOn w:val="a0"/>
    <w:link w:val="a4"/>
    <w:uiPriority w:val="99"/>
    <w:rPr>
      <w:rFonts w:ascii="仿宋" w:eastAsia="仿宋" w:hAnsi="仿宋" w:cs="仿宋"/>
      <w:sz w:val="18"/>
      <w:szCs w:val="18"/>
    </w:rPr>
  </w:style>
  <w:style w:type="paragraph" w:styleId="aa">
    <w:name w:val="Subtitle"/>
    <w:basedOn w:val="a"/>
    <w:next w:val="a"/>
    <w:link w:val="ab"/>
    <w:qFormat/>
    <w:rsid w:val="003F55EE"/>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b">
    <w:name w:val="副标题 字符"/>
    <w:basedOn w:val="a0"/>
    <w:link w:val="aa"/>
    <w:rsid w:val="003F55EE"/>
    <w:rPr>
      <w:b/>
      <w:bCs/>
      <w:kern w:val="28"/>
      <w:sz w:val="32"/>
      <w:szCs w:val="32"/>
    </w:rPr>
  </w:style>
  <w:style w:type="character" w:styleId="ac">
    <w:name w:val="annotation reference"/>
    <w:basedOn w:val="a0"/>
    <w:rsid w:val="008B3184"/>
    <w:rPr>
      <w:sz w:val="21"/>
      <w:szCs w:val="21"/>
    </w:rPr>
  </w:style>
  <w:style w:type="paragraph" w:styleId="ad">
    <w:name w:val="annotation text"/>
    <w:basedOn w:val="a"/>
    <w:link w:val="ae"/>
    <w:rsid w:val="008B3184"/>
  </w:style>
  <w:style w:type="character" w:customStyle="1" w:styleId="ae">
    <w:name w:val="批注文字 字符"/>
    <w:basedOn w:val="a0"/>
    <w:link w:val="ad"/>
    <w:rsid w:val="008B3184"/>
    <w:rPr>
      <w:rFonts w:ascii="仿宋" w:eastAsia="仿宋" w:hAnsi="仿宋" w:cs="仿宋"/>
      <w:sz w:val="22"/>
      <w:szCs w:val="22"/>
    </w:rPr>
  </w:style>
  <w:style w:type="paragraph" w:styleId="af">
    <w:name w:val="annotation subject"/>
    <w:basedOn w:val="ad"/>
    <w:next w:val="ad"/>
    <w:link w:val="af0"/>
    <w:rsid w:val="008B3184"/>
    <w:rPr>
      <w:b/>
      <w:bCs/>
    </w:rPr>
  </w:style>
  <w:style w:type="character" w:customStyle="1" w:styleId="af0">
    <w:name w:val="批注主题 字符"/>
    <w:basedOn w:val="ae"/>
    <w:link w:val="af"/>
    <w:rsid w:val="008B3184"/>
    <w:rPr>
      <w:rFonts w:ascii="仿宋" w:eastAsia="仿宋" w:hAnsi="仿宋" w:cs="仿宋"/>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54328">
      <w:bodyDiv w:val="1"/>
      <w:marLeft w:val="0"/>
      <w:marRight w:val="0"/>
      <w:marTop w:val="0"/>
      <w:marBottom w:val="0"/>
      <w:divBdr>
        <w:top w:val="none" w:sz="0" w:space="0" w:color="auto"/>
        <w:left w:val="none" w:sz="0" w:space="0" w:color="auto"/>
        <w:bottom w:val="none" w:sz="0" w:space="0" w:color="auto"/>
        <w:right w:val="none" w:sz="0" w:space="0" w:color="auto"/>
      </w:divBdr>
    </w:div>
    <w:div w:id="828985646">
      <w:bodyDiv w:val="1"/>
      <w:marLeft w:val="0"/>
      <w:marRight w:val="0"/>
      <w:marTop w:val="0"/>
      <w:marBottom w:val="0"/>
      <w:divBdr>
        <w:top w:val="none" w:sz="0" w:space="0" w:color="auto"/>
        <w:left w:val="none" w:sz="0" w:space="0" w:color="auto"/>
        <w:bottom w:val="none" w:sz="0" w:space="0" w:color="auto"/>
        <w:right w:val="none" w:sz="0" w:space="0" w:color="auto"/>
      </w:divBdr>
    </w:div>
    <w:div w:id="107493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D629F-FB05-4305-9F7A-12027D22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3305</Words>
  <Characters>3340</Characters>
  <Application>Microsoft Office Word</Application>
  <DocSecurity>0</DocSecurity>
  <Lines>151</Lines>
  <Paragraphs>112</Paragraphs>
  <ScaleCrop>false</ScaleCrop>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凉笙</dc:creator>
  <cp:lastModifiedBy>潘林威</cp:lastModifiedBy>
  <cp:revision>12</cp:revision>
  <dcterms:created xsi:type="dcterms:W3CDTF">2025-09-21T07:21:00Z</dcterms:created>
  <dcterms:modified xsi:type="dcterms:W3CDTF">2025-09-23T04:13:00Z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F33F1EE3C13247488844514A4A4C0F0D</vt:lpwstr>
  </property>
  <property fmtid="{D5CDD505-2E9C-101B-9397-08002B2CF9AE}" pid="4" name="GrammarlyDocumentId">
    <vt:lpwstr>af2771d9-871d-4be1-b59d-5dccca8d3355</vt:lpwstr>
  </property>
</Properties>
</file>