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CADF8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highlight w:val="none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  <w:highlight w:val="none"/>
        </w:rPr>
        <w:t>征集表</w:t>
      </w:r>
    </w:p>
    <w:tbl>
      <w:tblPr>
        <w:tblStyle w:val="7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346FA2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34" w:type="dxa"/>
            <w:vAlign w:val="center"/>
          </w:tcPr>
          <w:p w14:paraId="529D1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64B79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highlight w:val="red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highlight w:val="none"/>
                <w:lang w:val="en-US" w:eastAsia="zh-CN"/>
              </w:rPr>
              <w:t>科右前旗科尔沁镇三村共融乡村景观设计</w:t>
            </w:r>
          </w:p>
        </w:tc>
      </w:tr>
      <w:tr w14:paraId="1D0A8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0E849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599F6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国内合作与校友工作处</w:t>
            </w:r>
          </w:p>
        </w:tc>
      </w:tr>
      <w:tr w14:paraId="18463D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7FF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10A27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both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□是☑否</w:t>
            </w:r>
          </w:p>
        </w:tc>
        <w:tc>
          <w:tcPr>
            <w:tcW w:w="4201" w:type="dxa"/>
            <w:gridSpan w:val="2"/>
            <w:vAlign w:val="center"/>
          </w:tcPr>
          <w:p w14:paraId="6FDA0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72D0C0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326E8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3FBDD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园林类、艺术类</w:t>
            </w:r>
          </w:p>
        </w:tc>
        <w:tc>
          <w:tcPr>
            <w:tcW w:w="1981" w:type="dxa"/>
            <w:vAlign w:val="center"/>
          </w:tcPr>
          <w:p w14:paraId="25424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0C35B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2026.7.1-7.7</w:t>
            </w:r>
          </w:p>
        </w:tc>
      </w:tr>
      <w:tr w14:paraId="4C6C34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7BFDA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7DD9C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平安村、远新村、柳树川村</w:t>
            </w:r>
          </w:p>
        </w:tc>
        <w:tc>
          <w:tcPr>
            <w:tcW w:w="1981" w:type="dxa"/>
            <w:vAlign w:val="center"/>
          </w:tcPr>
          <w:p w14:paraId="173AA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6D82E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10-15人</w:t>
            </w:r>
          </w:p>
        </w:tc>
      </w:tr>
      <w:tr w14:paraId="53A809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EF50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45C9B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□是（请简要说明）☑否</w:t>
            </w:r>
          </w:p>
        </w:tc>
        <w:tc>
          <w:tcPr>
            <w:tcW w:w="1981" w:type="dxa"/>
            <w:vAlign w:val="center"/>
          </w:tcPr>
          <w:p w14:paraId="59FBE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3D5B2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</w:t>
            </w:r>
          </w:p>
        </w:tc>
      </w:tr>
      <w:tr w14:paraId="344DA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0B360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68783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姓名</w:t>
            </w:r>
          </w:p>
        </w:tc>
        <w:tc>
          <w:tcPr>
            <w:tcW w:w="1275" w:type="dxa"/>
            <w:vAlign w:val="center"/>
          </w:tcPr>
          <w:p w14:paraId="5262F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李上峰</w:t>
            </w:r>
          </w:p>
        </w:tc>
        <w:tc>
          <w:tcPr>
            <w:tcW w:w="1397" w:type="dxa"/>
            <w:vAlign w:val="center"/>
          </w:tcPr>
          <w:p w14:paraId="16E46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266ED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18810853313</w:t>
            </w:r>
          </w:p>
        </w:tc>
      </w:tr>
      <w:tr w14:paraId="3202AD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23C9A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11349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7FCF8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A4BF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5AF71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3A2CAB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39CDA417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652ABC33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5F4AD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left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为破解平安村、远新村、柳树川村沿线风貌不协调、服务不完善等问题，结合基层乡村振兴建设需求及村民休闲出行诉求，推动三村协同发展，开展本次三村共融乡村景观设计工作。其现实意义在于整合三村文化与资源，打造特色统一、功能互补的沿线景观，改善乡村人居环境，提升村民幸福感，助力乡村文化传播与产业赋能。拟重点解决三村景观差异化不足、基础设施薄弱、便民服务缺失及文化传播乏力等问题，实现三村景观共融、发展共生。</w:t>
            </w:r>
          </w:p>
        </w:tc>
      </w:tr>
      <w:tr w14:paraId="2775A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29BE9924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3B373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一</w:t>
            </w: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、核心景观板块设计</w:t>
            </w:r>
          </w:p>
          <w:p w14:paraId="4E69B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1.沿线小景观设计：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结合各村特色，打造路口、村口、绿化带等节点景观小品；优化沿线绿化，选用乡土植物，打造层次分明的绿化景观，预留村民休闲空间；配套景观标识、休憩座椅、垃圾桶等设施，兼顾美观与实用。</w:t>
            </w:r>
          </w:p>
          <w:p w14:paraId="58031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2.专属LOGO及视觉体系设计：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设计三村各自专属LOGO及沿线景观整体LOGO，提炼核心文化元素，确保辨识度；延伸设计LOGO衍生纹样、图标，适配各类应用场景；制定LOGO使用规范，统一景观视觉风格。</w:t>
            </w:r>
          </w:p>
          <w:p w14:paraId="0682C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3.街道墙面绘制设计：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筛选合适墙面，规划各村专属彩绘主题，融入LOGO、文化符号、乡村风貌等元素。</w:t>
            </w:r>
          </w:p>
          <w:p w14:paraId="20D70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4.文创产品设计：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设计实用型文创、纪念型文创，结合三村特色打造联名文创；设计农产品包装、DIY文创模板。</w:t>
            </w:r>
          </w:p>
          <w:p w14:paraId="7E4DE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二、延伸景观与风貌提升设计</w:t>
            </w:r>
          </w:p>
          <w:p w14:paraId="489DF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1.沿线微地形与闲置空间活化设计：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针对沿线闲置空地、废弃沟渠、废弃宅基地，设计简易微地形改造方案（小型花坛、碎石步道、绿植围挡）；打造口袋休闲空间、小型乡村文化广场，配套休憩、健身简易设施，满足村民聚集、休闲需求。</w:t>
            </w:r>
          </w:p>
          <w:p w14:paraId="345EB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2.乡村风貌统一设计：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设计沿线村民家门口装饰、沿街商铺简易门头，统一风格且贴合各村特色；规范沿线农户院墙样式，采用彩绘、绿植装饰等方式，打造统一协调又各具特色的乡村风貌；整治沿线农田边界，设计简易景观围栏，兼顾生产与观赏。</w:t>
            </w:r>
          </w:p>
          <w:p w14:paraId="19A63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3.四季景观适配设计：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结合当地气候，选用四季有景的乡土植物，搭配季节性装饰（春季花卉、夏季绿植、秋季彩叶、冬季简易彩灯）；</w:t>
            </w:r>
          </w:p>
          <w:p w14:paraId="07A23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4.生态景观打造设计：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设计雨水回收利用设施，用于沿线绿化灌溉，践行低碳生态理念；在沿线种植乡土果树、花卉，打造“四季有果、四季有花”的生态景观带。</w:t>
            </w:r>
          </w:p>
          <w:p w14:paraId="111A1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三、便民服务与基础设施升级设计</w:t>
            </w:r>
          </w:p>
          <w:p w14:paraId="61B11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1.便民设施设计：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在沿线景观节点、休憩区域，增设手机充电接口、简易雨棚、无障碍坡道（适配老人、儿童）；设计沿线小型快递存放点、便民服务站（提供饮用水、简易工具借用），提升村民日常出行便利性。</w:t>
            </w:r>
          </w:p>
          <w:p w14:paraId="4D5ED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2.基础设施优化设计：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优化沿线照明设施，选用太阳能路灯，覆盖沿线道路及景观节点，保障夜间出行安全；升级沿线道路及给排水设施；规范沿线电力、通信线路，避免线路杂乱影响景观。</w:t>
            </w:r>
          </w:p>
          <w:p w14:paraId="51EDF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3.应急与安全设施设计：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在沿线关键节点设置应急避难标识、消防器材存放点，设计简易应急通道；在陡坡、水域等危险区域设置警示标识及防护设施，保障村民与游客安全；设计沿线监控点位规划方案，提升乡村安防水平。</w:t>
            </w:r>
          </w:p>
          <w:p w14:paraId="6638F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四、文化传播与互动体验设计</w:t>
            </w:r>
          </w:p>
          <w:p w14:paraId="77651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1.景观导览系统设计：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打造完整导览体系，包括沿线导览牌（路线指引、节点介绍、文化解读）、纸质+电子导览手册、墙面导览彩绘；设计文创打卡点、文化体验点标识，引导游客深度了解三村文化。</w:t>
            </w:r>
          </w:p>
          <w:p w14:paraId="54E84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2.文化传播载体设计：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设计三村文化宣传栏，结合墙面彩绘风格，定期更新乡村动态、文化故事、景观维护知识；制作乡村文化短视频脚本、宣传海报，拍摄景观成果与乡村风貌，助力乡村宣传；设计乡村文化墙、文化长廊，展示三村历史、民俗、好人好事。</w:t>
            </w:r>
          </w:p>
          <w:p w14:paraId="2F4A1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2" w:firstLineChars="200"/>
              <w:jc w:val="left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" w:eastAsia="仿宋_GB2312"/>
                <w:b/>
                <w:bCs/>
                <w:sz w:val="24"/>
                <w:szCs w:val="32"/>
                <w:lang w:val="en-US" w:eastAsia="zh-CN"/>
              </w:rPr>
              <w:t>3.互动体验场景设计：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打造村民互动涂鸦区、文创DIY体验区，引导村民、游客参与景观创作；设计乡村民俗展示区，摆放旧农具、民俗展品，搭配文字介绍，增强文化体验感；在景观节点设置休闲座椅、棋牌桌，打造村民邻里互动、游客休憩的场景。</w:t>
            </w:r>
          </w:p>
        </w:tc>
      </w:tr>
      <w:tr w14:paraId="436F5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834" w:type="dxa"/>
            <w:vAlign w:val="center"/>
          </w:tcPr>
          <w:p w14:paraId="7EDF4852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6B1827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1.完成三村沿线景观整体设计方案（含调研报告、整体及细部效果图）。</w:t>
            </w:r>
          </w:p>
        </w:tc>
      </w:tr>
      <w:tr w14:paraId="5163F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834" w:type="dxa"/>
            <w:vAlign w:val="center"/>
          </w:tcPr>
          <w:p w14:paraId="577DFA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2A69D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B475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协调实践场地，交通住宿。对接相应资源。</w:t>
            </w:r>
          </w:p>
        </w:tc>
      </w:tr>
      <w:tr w14:paraId="0CB6D1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1834" w:type="dxa"/>
            <w:vAlign w:val="center"/>
          </w:tcPr>
          <w:p w14:paraId="69030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1DC059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5C98015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无</w:t>
            </w:r>
          </w:p>
        </w:tc>
      </w:tr>
      <w:tr w14:paraId="4A2BB1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834" w:type="dxa"/>
            <w:vAlign w:val="center"/>
          </w:tcPr>
          <w:p w14:paraId="6E1B95F7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178B11EA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6ACD6D67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252A7D6B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03832853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2F75DE76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2C2A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3973031"/>
    <w:rsid w:val="07C531B9"/>
    <w:rsid w:val="086B674D"/>
    <w:rsid w:val="08865ABE"/>
    <w:rsid w:val="090C06B5"/>
    <w:rsid w:val="0A99092D"/>
    <w:rsid w:val="0C6D1825"/>
    <w:rsid w:val="0C7041F5"/>
    <w:rsid w:val="0D002EE5"/>
    <w:rsid w:val="0E836F2F"/>
    <w:rsid w:val="12597320"/>
    <w:rsid w:val="136719A2"/>
    <w:rsid w:val="1476336A"/>
    <w:rsid w:val="14DC1262"/>
    <w:rsid w:val="18406E7F"/>
    <w:rsid w:val="18597D7D"/>
    <w:rsid w:val="18855ADD"/>
    <w:rsid w:val="1A9119E0"/>
    <w:rsid w:val="1B6F2B26"/>
    <w:rsid w:val="1BF3382C"/>
    <w:rsid w:val="1D1E5C4F"/>
    <w:rsid w:val="1D444728"/>
    <w:rsid w:val="1DAB1C41"/>
    <w:rsid w:val="205648C9"/>
    <w:rsid w:val="207D067D"/>
    <w:rsid w:val="21880119"/>
    <w:rsid w:val="21FE22F4"/>
    <w:rsid w:val="22775C4F"/>
    <w:rsid w:val="25F00780"/>
    <w:rsid w:val="27497B54"/>
    <w:rsid w:val="29094C11"/>
    <w:rsid w:val="2A7F3244"/>
    <w:rsid w:val="2ABE1FBE"/>
    <w:rsid w:val="2AF235AF"/>
    <w:rsid w:val="2C714BAC"/>
    <w:rsid w:val="2D8E211C"/>
    <w:rsid w:val="2E2E1209"/>
    <w:rsid w:val="2E324F86"/>
    <w:rsid w:val="2F9A3B53"/>
    <w:rsid w:val="327A0EC0"/>
    <w:rsid w:val="328479FC"/>
    <w:rsid w:val="333C7F24"/>
    <w:rsid w:val="33B93C50"/>
    <w:rsid w:val="33E9511A"/>
    <w:rsid w:val="34403A44"/>
    <w:rsid w:val="34525525"/>
    <w:rsid w:val="35DE0574"/>
    <w:rsid w:val="378F7FF5"/>
    <w:rsid w:val="382B487D"/>
    <w:rsid w:val="385B549A"/>
    <w:rsid w:val="39F07CBA"/>
    <w:rsid w:val="3A1914D4"/>
    <w:rsid w:val="3BCD238A"/>
    <w:rsid w:val="3C113A08"/>
    <w:rsid w:val="3C9506A5"/>
    <w:rsid w:val="3D831573"/>
    <w:rsid w:val="3E357A6F"/>
    <w:rsid w:val="3EAF2499"/>
    <w:rsid w:val="3FDA4D4C"/>
    <w:rsid w:val="40497D91"/>
    <w:rsid w:val="427C6F3E"/>
    <w:rsid w:val="43710E6C"/>
    <w:rsid w:val="43822092"/>
    <w:rsid w:val="43977E11"/>
    <w:rsid w:val="43C27FD1"/>
    <w:rsid w:val="440525B4"/>
    <w:rsid w:val="44670B79"/>
    <w:rsid w:val="44874D00"/>
    <w:rsid w:val="4498417F"/>
    <w:rsid w:val="49417BEA"/>
    <w:rsid w:val="4A9638F4"/>
    <w:rsid w:val="4AB2268C"/>
    <w:rsid w:val="4B4D6D1A"/>
    <w:rsid w:val="4D371E1F"/>
    <w:rsid w:val="4D436AEC"/>
    <w:rsid w:val="4FD74E04"/>
    <w:rsid w:val="500D20D1"/>
    <w:rsid w:val="50EB7E6D"/>
    <w:rsid w:val="50F047C8"/>
    <w:rsid w:val="52AA4A52"/>
    <w:rsid w:val="552704DE"/>
    <w:rsid w:val="566740A5"/>
    <w:rsid w:val="5B1E3004"/>
    <w:rsid w:val="5B360337"/>
    <w:rsid w:val="5D364A03"/>
    <w:rsid w:val="5E5117B9"/>
    <w:rsid w:val="5ED83004"/>
    <w:rsid w:val="612102DB"/>
    <w:rsid w:val="630158AC"/>
    <w:rsid w:val="64BB5EDB"/>
    <w:rsid w:val="65C459D3"/>
    <w:rsid w:val="66A54D49"/>
    <w:rsid w:val="68A506D5"/>
    <w:rsid w:val="68C652EC"/>
    <w:rsid w:val="6A206870"/>
    <w:rsid w:val="6AA32DCE"/>
    <w:rsid w:val="6D07504D"/>
    <w:rsid w:val="6F745D74"/>
    <w:rsid w:val="71AA1F21"/>
    <w:rsid w:val="73993FFB"/>
    <w:rsid w:val="7476433D"/>
    <w:rsid w:val="75022074"/>
    <w:rsid w:val="759727BC"/>
    <w:rsid w:val="77AB69F3"/>
    <w:rsid w:val="79EC3B1D"/>
    <w:rsid w:val="7B070C23"/>
    <w:rsid w:val="7B38234C"/>
    <w:rsid w:val="7CA8270B"/>
    <w:rsid w:val="7D0516BA"/>
    <w:rsid w:val="7E7B20B0"/>
    <w:rsid w:val="7EA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1995</Words>
  <Characters>2130</Characters>
  <Lines>5</Lines>
  <Paragraphs>1</Paragraphs>
  <TotalTime>40</TotalTime>
  <ScaleCrop>false</ScaleCrop>
  <LinksUpToDate>false</LinksUpToDate>
  <CharactersWithSpaces>2130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2026-04-24T07:36:00Z</cp:lastPrinted>
  <dcterms:modified xsi:type="dcterms:W3CDTF">2026-05-12T01:40:34Z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3A0CDD9D9CC54DE9AD2E9E8F65B08587_13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