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518"/>
        <w:gridCol w:w="1035"/>
        <w:gridCol w:w="180"/>
        <w:gridCol w:w="1920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6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博物馆藏品文化与生态价值挖掘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6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北京林业大学博物馆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3946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      ☑否</w:t>
            </w:r>
          </w:p>
        </w:tc>
        <w:tc>
          <w:tcPr>
            <w:tcW w:w="4320" w:type="dxa"/>
            <w:gridSpan w:val="3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3946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不限</w:t>
            </w:r>
          </w:p>
        </w:tc>
        <w:tc>
          <w:tcPr>
            <w:tcW w:w="2100" w:type="dxa"/>
            <w:gridSpan w:val="2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7-8月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3946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北京林业大学</w:t>
            </w:r>
          </w:p>
        </w:tc>
        <w:tc>
          <w:tcPr>
            <w:tcW w:w="2100" w:type="dxa"/>
            <w:gridSpan w:val="2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8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3946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2100" w:type="dxa"/>
            <w:gridSpan w:val="2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1-2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518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0"/>
                <w:sz w:val="24"/>
                <w:szCs w:val="32"/>
                <w:lang w:val="en-US" w:eastAsia="zh-CN"/>
              </w:rPr>
              <w:t>李颖超</w:t>
            </w:r>
          </w:p>
        </w:tc>
        <w:tc>
          <w:tcPr>
            <w:tcW w:w="1215" w:type="dxa"/>
            <w:gridSpan w:val="2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140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13683276930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518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0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215" w:type="dxa"/>
            <w:gridSpan w:val="2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140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——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6"/>
          </w:tcPr>
          <w:p w14:paraId="70CD73F0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问题来源</w:t>
            </w:r>
          </w:p>
          <w:p w14:paraId="3CB3E18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学校博物馆馆藏各类标本、展品丰富，但多数仅标注基础信息，其蕴含的文化寓意、生态关联等核心元素未被挖掘，展陈解读简单；结合学生实际能力，现有挖掘工作难度适中、易操作，可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sz w:val="24"/>
                <w:szCs w:val="32"/>
              </w:rPr>
              <w:t>弥补馆藏解读短板，贴合馆内实际工作需求。</w:t>
            </w:r>
          </w:p>
          <w:p w14:paraId="65CD4332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现实意义</w:t>
            </w:r>
          </w:p>
          <w:p w14:paraId="3F55093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480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锻炼学生资料梳理、文化解读与观察分析能力，贴合学生实践水平；挖掘馆藏背后的文化与生态价值，丰富博物馆展陈解读内容，提升馆藏教育意义；为校园科普、文化传播提供基础素材，助力校园文化建设。</w:t>
            </w:r>
          </w:p>
          <w:p w14:paraId="79BFE272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拟解决重点问题</w:t>
            </w:r>
          </w:p>
          <w:p w14:paraId="0BAE0AB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480" w:firstLineChars="200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筛选适合学生挖掘的馆藏藏品，梳理藏品基础信息；挖掘藏品所承载的简单文化内涵、生态价值及相关关联知识；形成简洁易懂的挖掘成果，贴合学生实际操作能力，控制项目难度。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6"/>
          </w:tcPr>
          <w:p w14:paraId="40B8B58E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馆藏资源</w:t>
            </w: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筛选与</w:t>
            </w: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梳理</w:t>
            </w:r>
          </w:p>
          <w:p w14:paraId="6CEBAB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  <w:t>前往学校博物馆，在</w:t>
            </w: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  <w:lang w:val="en-US" w:eastAsia="zh-CN"/>
              </w:rPr>
              <w:t>工作人员</w:t>
            </w: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  <w:t>指导下，筛选适合学生挖掘的藏品（难度适中、信息易获取），梳理每类藏品的基础信息（名称、来源、基本特征），形成藏品筛选及基础信息清单。</w:t>
            </w:r>
          </w:p>
          <w:p w14:paraId="7C2F3E2A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资料查阅与调研</w:t>
            </w:r>
          </w:p>
          <w:p w14:paraId="1AF0E54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  <w:t>查阅博物馆馆藏档案、基础科普文献，简单调研藏品相关的文化背景、生态关联知识，记录核心挖掘要点，避免复杂研究，贴合学生实际能力。</w:t>
            </w:r>
          </w:p>
          <w:p w14:paraId="1E673CD3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元素挖掘与整理</w:t>
            </w:r>
          </w:p>
          <w:p w14:paraId="11CD31C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  <w:t>结合查阅的资料，挖掘每类藏品蕴含的文化寓意、生态价值，梳理清晰、易懂的挖掘内容，避免深奥解读，确保贴合学生实操水平。</w:t>
            </w:r>
          </w:p>
          <w:p w14:paraId="1A770051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成果整理总结</w:t>
            </w:r>
          </w:p>
          <w:p w14:paraId="77CC870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  <w:t>将藏品基础信息、挖掘的文化与生态元素整理成册，撰写简单的挖掘说明，汇总实践过程中的资料，形成完整的挖掘成果，便于博物馆参考使用。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6"/>
          </w:tcPr>
          <w:p w14:paraId="7E962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1.馆藏藏品筛选及基础信息清单1份，包含筛选出的适合学生挖掘的藏品名称、来源、基本特征，分类清晰、信息准确，贴合学生实操难度。</w:t>
            </w:r>
          </w:p>
          <w:p w14:paraId="3586CC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2.资料查阅与调研笔记1份，记录查阅的馆藏档案、科普文献要点，以及藏品相关的文化、生态关联基础信息，简洁明了、重点突出。</w:t>
            </w:r>
          </w:p>
          <w:p w14:paraId="15A16C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3.馆藏藏品文化与生态元素挖掘手册1册，包含每类藏品的基础信息、挖掘出的简单文化寓意、生态价值，附简易挖掘说明，便于博物馆参考使用。</w:t>
            </w:r>
          </w:p>
          <w:p w14:paraId="0BDA6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4.实践过程资料汇编1份，汇总藏品筛选记录、资料查阅截图、团队实践照片等相关佐证材料，完整呈现实践全过程。</w:t>
            </w:r>
          </w:p>
          <w:p w14:paraId="4CD97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5.暑期社会实践总结报告1份，梳理实践流程、挖掘成果、实践心得及不足，贴合学生实践水平，语言简洁易懂。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6"/>
          </w:tcPr>
          <w:p w14:paraId="45943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1.场地支持：学校博物馆开放展厅、馆藏资料查阅区及研讨室，为学生开展藏品筛选、资料查阅、成果整理等工作提供专属场地，安排专人引导，保障实践有序开展。</w:t>
            </w:r>
          </w:p>
          <w:p w14:paraId="12251B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2.资料支持：博物馆提供筛选藏品的基础档案、相关科普文献及简单文化、生态关联资料，避免学生查阅复杂文献，贴合学生实际能力，助力元素挖掘工作。</w:t>
            </w:r>
          </w:p>
          <w:p w14:paraId="64BC5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3.专业指导：安排博物馆专业馆员全程指导，讲解藏品基础信息、挖掘思路及资料查阅方法，简化挖掘难度；指导学生梳理挖掘内容、整理实践成果，确保符合项目要求。</w:t>
            </w:r>
          </w:p>
          <w:p w14:paraId="45F3F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4.物资支持：提供藏品筛选表格、资料查阅笔记本、成果整理所需基础物料（纸张、文件夹等），无需学生自行筹备核心物资，降低实践难度。</w:t>
            </w:r>
          </w:p>
          <w:p w14:paraId="69467E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5.组织保障：统筹协调实践时间，明确实践纪律及安全注意事项，做好学生实践期间的考勤指导；协助解决实践过程中遇到的基础问题，确保实践顺利推进。</w:t>
            </w:r>
          </w:p>
          <w:p w14:paraId="3939C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6.成果指导：针对各项预期成果（清单、笔记、挖掘手册等）提供格式、内容指导，帮助学生规范整理成果，确保提交材料符合要求、简洁易懂。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6"/>
          </w:tcPr>
          <w:p w14:paraId="3F06C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一、主要安全风险</w:t>
            </w:r>
          </w:p>
          <w:p w14:paraId="0ECBF8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1.藏品接触风险：在博物馆筛选、观察藏品时，可能因操作不当（随意触碰、翻动藏品）导致藏品轻微损坏、磨损，违规接触藏品引发安全隐患。</w:t>
            </w:r>
          </w:p>
          <w:p w14:paraId="26A83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2.场地安全风险：博物馆展厅、资料查阅区地面可能光滑、存在拐角盲区，行走、查阅资料或整理物料时，易发生滑倒、磕碰意外。</w:t>
            </w:r>
          </w:p>
          <w:p w14:paraId="18303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3.资料使用风险：查阅馆藏档案、文献资料时，可能因操作不当（涂改、撕毁、随意摆放）导致资料损坏、丢失，影响资料完整性。</w:t>
            </w:r>
          </w:p>
          <w:p w14:paraId="1A8CE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二、注意事项</w:t>
            </w:r>
          </w:p>
          <w:p w14:paraId="6FFD4F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1.藏品接触规范：严格遵守博物馆规定，在馆员指导下观察、记录藏品，不擅自触碰、翻动任何藏品，不随意拍摄禁止拍摄的藏品，杜绝违规操作。</w:t>
            </w:r>
          </w:p>
          <w:p w14:paraId="51989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2.场地安全注意：在博物馆内行走时注意脚下路况，规避光滑地面、拐角等隐患；整理物料、资料时轻拿轻放，避免磕碰，不随意堆放物品堵塞通道。</w:t>
            </w:r>
          </w:p>
          <w:p w14:paraId="45CFF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3.资料使用要求：查阅馆藏档案、文献时，轻翻轻放，不涂改、不撕毁、不私自携带外出；使用完毕后按规定归位，确保资料完整无损。</w:t>
            </w: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4.应急处置：提前熟悉博物馆应急联络方式，遇藏品损坏、资料破损或轻微磕碰等突发情况，第一时间向指导老师、博物馆馆员报告，配合妥善处置，不擅自处理。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6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2026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年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月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24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B63779"/>
    <w:multiLevelType w:val="singleLevel"/>
    <w:tmpl w:val="A0B637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075EC62"/>
    <w:multiLevelType w:val="singleLevel"/>
    <w:tmpl w:val="C075EC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114B76DB"/>
    <w:rsid w:val="17836D29"/>
    <w:rsid w:val="18406E7F"/>
    <w:rsid w:val="18597D7D"/>
    <w:rsid w:val="30AE4883"/>
    <w:rsid w:val="31290C6D"/>
    <w:rsid w:val="361E43B6"/>
    <w:rsid w:val="37AA275C"/>
    <w:rsid w:val="3C113A08"/>
    <w:rsid w:val="3D831573"/>
    <w:rsid w:val="3F87364A"/>
    <w:rsid w:val="427C6F3E"/>
    <w:rsid w:val="43710E6C"/>
    <w:rsid w:val="43822092"/>
    <w:rsid w:val="53AD54B5"/>
    <w:rsid w:val="566740A5"/>
    <w:rsid w:val="579645C1"/>
    <w:rsid w:val="581318BD"/>
    <w:rsid w:val="5F011E9E"/>
    <w:rsid w:val="64FD3B03"/>
    <w:rsid w:val="683D2ECB"/>
    <w:rsid w:val="68A506D5"/>
    <w:rsid w:val="6C772C26"/>
    <w:rsid w:val="72A60FCC"/>
    <w:rsid w:val="760B1356"/>
    <w:rsid w:val="7BB10C39"/>
    <w:rsid w:val="7F04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3</Pages>
  <Words>1984</Words>
  <Characters>2078</Characters>
  <Lines>5</Lines>
  <Paragraphs>1</Paragraphs>
  <TotalTime>215</TotalTime>
  <ScaleCrop>false</ScaleCrop>
  <LinksUpToDate>false</LinksUpToDate>
  <CharactersWithSpaces>2087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2026-05-12T02:04:24Z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1DA8668BDB404B7EB36B4DE7F32B7601_13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