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4E8C4">
      <w:pPr>
        <w:tabs>
          <w:tab w:val="center" w:pos="4252"/>
        </w:tabs>
        <w:snapToGrid w:val="0"/>
        <w:spacing w:line="520" w:lineRule="exact"/>
        <w:ind w:right="-340" w:rightChars="-162"/>
        <w:jc w:val="center"/>
        <w:rPr>
          <w:rFonts w:hint="eastAsia" w:ascii="仿宋_GB2312" w:hAnsi="仿宋" w:eastAsia="仿宋_GB2312"/>
          <w:b/>
          <w:sz w:val="32"/>
          <w:szCs w:val="32"/>
        </w:rPr>
      </w:pPr>
      <w:r>
        <w:rPr>
          <w:rFonts w:hint="eastAsia" w:ascii="仿宋_GB2312" w:hAnsi="仿宋" w:eastAsia="仿宋_GB2312"/>
          <w:b/>
          <w:sz w:val="32"/>
          <w:szCs w:val="32"/>
        </w:rPr>
        <w:t>2026年暑期社会实践“揭榜挂帅”榜单征集表</w:t>
      </w:r>
    </w:p>
    <w:tbl>
      <w:tblPr>
        <w:tblStyle w:val="6"/>
        <w:tblpPr w:leftFromText="180" w:rightFromText="180" w:vertAnchor="text" w:horzAnchor="margin" w:tblpXSpec="center" w:tblpY="317"/>
        <w:tblW w:w="10100" w:type="dxa"/>
        <w:tblInd w:w="0" w:type="dxa"/>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Layout w:type="fixed"/>
        <w:tblCellMar>
          <w:top w:w="0" w:type="dxa"/>
          <w:left w:w="108" w:type="dxa"/>
          <w:bottom w:w="0" w:type="dxa"/>
          <w:right w:w="108" w:type="dxa"/>
        </w:tblCellMar>
      </w:tblPr>
      <w:tblGrid>
        <w:gridCol w:w="1834"/>
        <w:gridCol w:w="1326"/>
        <w:gridCol w:w="1342"/>
        <w:gridCol w:w="1397"/>
        <w:gridCol w:w="1981"/>
        <w:gridCol w:w="2220"/>
      </w:tblGrid>
      <w:tr w14:paraId="13113681">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609289F5">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榜单名称</w:t>
            </w:r>
          </w:p>
        </w:tc>
        <w:tc>
          <w:tcPr>
            <w:tcW w:w="8266" w:type="dxa"/>
            <w:gridSpan w:val="5"/>
            <w:vAlign w:val="center"/>
          </w:tcPr>
          <w:p w14:paraId="70C36547">
            <w:pPr>
              <w:spacing w:line="320" w:lineRule="exact"/>
              <w:ind w:firstLine="352" w:firstLineChars="147"/>
              <w:jc w:val="center"/>
              <w:rPr>
                <w:rFonts w:hint="eastAsia" w:ascii="仿宋_GB2312" w:hAnsi="仿宋" w:eastAsia="仿宋_GB2312"/>
                <w:sz w:val="24"/>
                <w:szCs w:val="32"/>
              </w:rPr>
            </w:pPr>
            <w:r>
              <w:rPr>
                <w:rFonts w:hint="eastAsia" w:ascii="仿宋_GB2312" w:hAnsi="仿宋" w:eastAsia="仿宋_GB2312"/>
                <w:sz w:val="24"/>
                <w:szCs w:val="32"/>
              </w:rPr>
              <w:t>东北黑土地生活区农村基本具备现代生活条件定点观测调研</w:t>
            </w:r>
          </w:p>
        </w:tc>
      </w:tr>
      <w:tr w14:paraId="64065360">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22C77975">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出题单位</w:t>
            </w:r>
          </w:p>
        </w:tc>
        <w:tc>
          <w:tcPr>
            <w:tcW w:w="8266" w:type="dxa"/>
            <w:gridSpan w:val="5"/>
            <w:vAlign w:val="center"/>
          </w:tcPr>
          <w:p w14:paraId="0076C350">
            <w:pPr>
              <w:spacing w:line="320" w:lineRule="exact"/>
              <w:ind w:firstLine="352" w:firstLineChars="147"/>
              <w:jc w:val="center"/>
              <w:rPr>
                <w:rFonts w:hint="eastAsia" w:ascii="仿宋_GB2312" w:hAnsi="仿宋" w:eastAsia="仿宋_GB2312"/>
                <w:sz w:val="24"/>
                <w:szCs w:val="32"/>
              </w:rPr>
            </w:pPr>
            <w:r>
              <w:rPr>
                <w:rFonts w:hint="eastAsia" w:ascii="仿宋_GB2312" w:hAnsi="仿宋" w:eastAsia="仿宋_GB2312"/>
                <w:sz w:val="24"/>
                <w:szCs w:val="32"/>
              </w:rPr>
              <w:t>林学院</w:t>
            </w:r>
          </w:p>
        </w:tc>
      </w:tr>
      <w:tr w14:paraId="0440CD84">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4D219C27">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是否联合校外单位出题</w:t>
            </w:r>
          </w:p>
        </w:tc>
        <w:tc>
          <w:tcPr>
            <w:tcW w:w="4065" w:type="dxa"/>
            <w:gridSpan w:val="3"/>
            <w:vAlign w:val="center"/>
          </w:tcPr>
          <w:p w14:paraId="48468463">
            <w:pPr>
              <w:spacing w:line="320" w:lineRule="exact"/>
              <w:ind w:firstLine="352" w:firstLineChars="147"/>
              <w:jc w:val="center"/>
              <w:rPr>
                <w:rFonts w:hint="eastAsia" w:ascii="仿宋_GB2312" w:hAnsi="仿宋"/>
                <w:sz w:val="24"/>
                <w:szCs w:val="32"/>
              </w:rPr>
            </w:pPr>
            <w:r>
              <w:rPr>
                <w:rFonts w:hint="eastAsia" w:ascii="仿宋_GB2312" w:hAnsi="仿宋" w:eastAsia="仿宋_GB2312"/>
                <w:sz w:val="24"/>
                <w:szCs w:val="32"/>
              </w:rPr>
              <w:t>☑是□否</w:t>
            </w:r>
          </w:p>
        </w:tc>
        <w:tc>
          <w:tcPr>
            <w:tcW w:w="4201" w:type="dxa"/>
            <w:gridSpan w:val="2"/>
            <w:vAlign w:val="center"/>
          </w:tcPr>
          <w:p w14:paraId="53654A05">
            <w:pPr>
              <w:spacing w:line="320" w:lineRule="exact"/>
              <w:ind w:firstLine="352" w:firstLineChars="147"/>
              <w:jc w:val="center"/>
              <w:rPr>
                <w:rFonts w:hint="eastAsia" w:ascii="仿宋_GB2312" w:hAnsi="仿宋" w:eastAsia="仿宋_GB2312"/>
                <w:sz w:val="24"/>
                <w:szCs w:val="32"/>
              </w:rPr>
            </w:pPr>
            <w:r>
              <w:rPr>
                <w:rFonts w:hint="eastAsia" w:ascii="仿宋_GB2312" w:hAnsi="仿宋" w:eastAsia="仿宋_GB2312"/>
                <w:sz w:val="24"/>
                <w:szCs w:val="32"/>
              </w:rPr>
              <w:t>农业农村部规划设计研究院</w:t>
            </w:r>
          </w:p>
        </w:tc>
      </w:tr>
      <w:tr w14:paraId="28908A29">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1664A0F2">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建议参与专业</w:t>
            </w:r>
          </w:p>
        </w:tc>
        <w:tc>
          <w:tcPr>
            <w:tcW w:w="4065" w:type="dxa"/>
            <w:gridSpan w:val="3"/>
            <w:vAlign w:val="center"/>
          </w:tcPr>
          <w:p w14:paraId="2D7F3297">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林学、水保、园林</w:t>
            </w:r>
          </w:p>
        </w:tc>
        <w:tc>
          <w:tcPr>
            <w:tcW w:w="1981" w:type="dxa"/>
            <w:vAlign w:val="center"/>
          </w:tcPr>
          <w:p w14:paraId="03C49A0F">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建议实践日期</w:t>
            </w:r>
          </w:p>
        </w:tc>
        <w:tc>
          <w:tcPr>
            <w:tcW w:w="2220" w:type="dxa"/>
            <w:vAlign w:val="center"/>
          </w:tcPr>
          <w:p w14:paraId="2856E4B4">
            <w:pPr>
              <w:spacing w:line="320" w:lineRule="exact"/>
              <w:jc w:val="center"/>
              <w:rPr>
                <w:rFonts w:hint="eastAsia" w:ascii="仿宋_GB2312" w:hAnsi="仿宋" w:eastAsia="仿宋_GB2312"/>
                <w:sz w:val="24"/>
                <w:szCs w:val="32"/>
                <w:lang w:val="en-US" w:eastAsia="zh-CN"/>
              </w:rPr>
            </w:pPr>
            <w:r>
              <w:rPr>
                <w:rFonts w:hint="eastAsia" w:ascii="仿宋_GB2312" w:hAnsi="仿宋" w:eastAsia="仿宋_GB2312"/>
                <w:sz w:val="24"/>
                <w:szCs w:val="32"/>
              </w:rPr>
              <w:t>6-8</w:t>
            </w:r>
            <w:r>
              <w:rPr>
                <w:rFonts w:hint="eastAsia" w:ascii="仿宋_GB2312" w:hAnsi="仿宋" w:eastAsia="仿宋_GB2312"/>
                <w:sz w:val="24"/>
                <w:szCs w:val="32"/>
                <w:lang w:val="en-US" w:eastAsia="zh-CN"/>
              </w:rPr>
              <w:t>月</w:t>
            </w:r>
          </w:p>
        </w:tc>
      </w:tr>
      <w:tr w14:paraId="1032B2EE">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4C110649">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建议实践地点</w:t>
            </w:r>
          </w:p>
        </w:tc>
        <w:tc>
          <w:tcPr>
            <w:tcW w:w="4065" w:type="dxa"/>
            <w:gridSpan w:val="3"/>
            <w:vAlign w:val="center"/>
          </w:tcPr>
          <w:p w14:paraId="442AEB9F">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哈尔滨双城区</w:t>
            </w:r>
          </w:p>
        </w:tc>
        <w:tc>
          <w:tcPr>
            <w:tcW w:w="1981" w:type="dxa"/>
            <w:vAlign w:val="center"/>
          </w:tcPr>
          <w:p w14:paraId="3D9E0914">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建议团队人数</w:t>
            </w:r>
          </w:p>
        </w:tc>
        <w:tc>
          <w:tcPr>
            <w:tcW w:w="2220" w:type="dxa"/>
            <w:vAlign w:val="center"/>
          </w:tcPr>
          <w:p w14:paraId="72CF27B1">
            <w:pPr>
              <w:spacing w:line="320" w:lineRule="exact"/>
              <w:jc w:val="center"/>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6</w:t>
            </w:r>
          </w:p>
        </w:tc>
      </w:tr>
      <w:tr w14:paraId="5958729B">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5B9AF7A8">
            <w:pPr>
              <w:spacing w:before="60" w:after="60" w:line="320" w:lineRule="exact"/>
              <w:jc w:val="center"/>
              <w:rPr>
                <w:rFonts w:hint="eastAsia" w:ascii="仿宋_GB2312" w:hAnsi="仿宋" w:eastAsia="仿宋_GB2312"/>
                <w:sz w:val="24"/>
                <w:szCs w:val="32"/>
              </w:rPr>
            </w:pPr>
            <w:r>
              <w:rPr>
                <w:rFonts w:ascii="仿宋_GB2312" w:hAnsi="仿宋" w:eastAsia="仿宋_GB2312"/>
                <w:sz w:val="24"/>
                <w:szCs w:val="32"/>
              </w:rPr>
              <w:t>涉及保密事项</w:t>
            </w:r>
          </w:p>
        </w:tc>
        <w:tc>
          <w:tcPr>
            <w:tcW w:w="4065" w:type="dxa"/>
            <w:gridSpan w:val="3"/>
            <w:vAlign w:val="center"/>
          </w:tcPr>
          <w:p w14:paraId="32BF4E59">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lang w:eastAsia="zh-CN"/>
              </w:rPr>
              <w:t>☑</w:t>
            </w:r>
            <w:r>
              <w:rPr>
                <w:rFonts w:hint="eastAsia" w:ascii="仿宋_GB2312" w:hAnsi="仿宋" w:eastAsia="仿宋_GB2312"/>
                <w:sz w:val="24"/>
                <w:szCs w:val="32"/>
              </w:rPr>
              <w:t>是（请简要说明）□否</w:t>
            </w:r>
          </w:p>
        </w:tc>
        <w:tc>
          <w:tcPr>
            <w:tcW w:w="1981" w:type="dxa"/>
            <w:vAlign w:val="center"/>
          </w:tcPr>
          <w:p w14:paraId="2E405F68">
            <w:pPr>
              <w:spacing w:line="320" w:lineRule="exact"/>
              <w:jc w:val="center"/>
              <w:rPr>
                <w:rFonts w:hint="eastAsia" w:ascii="仿宋_GB2312" w:hAnsi="仿宋" w:eastAsia="仿宋_GB2312"/>
                <w:sz w:val="24"/>
                <w:szCs w:val="32"/>
              </w:rPr>
            </w:pPr>
            <w:r>
              <w:rPr>
                <w:rFonts w:ascii="仿宋_GB2312" w:hAnsi="仿宋" w:eastAsia="仿宋_GB2312"/>
                <w:sz w:val="22"/>
                <w:szCs w:val="28"/>
              </w:rPr>
              <w:t>预期</w:t>
            </w:r>
            <w:r>
              <w:rPr>
                <w:rFonts w:hint="eastAsia" w:ascii="仿宋_GB2312" w:hAnsi="仿宋" w:eastAsia="仿宋_GB2312"/>
                <w:sz w:val="22"/>
                <w:szCs w:val="28"/>
              </w:rPr>
              <w:t>匹配</w:t>
            </w:r>
            <w:r>
              <w:rPr>
                <w:rFonts w:ascii="仿宋_GB2312" w:hAnsi="仿宋" w:eastAsia="仿宋_GB2312"/>
                <w:sz w:val="22"/>
                <w:szCs w:val="28"/>
              </w:rPr>
              <w:t>团队数量</w:t>
            </w:r>
          </w:p>
        </w:tc>
        <w:tc>
          <w:tcPr>
            <w:tcW w:w="2220" w:type="dxa"/>
            <w:vAlign w:val="center"/>
          </w:tcPr>
          <w:p w14:paraId="42FF62AE">
            <w:pPr>
              <w:spacing w:line="320" w:lineRule="exact"/>
              <w:jc w:val="center"/>
              <w:rPr>
                <w:rFonts w:hint="eastAsia" w:ascii="仿宋_GB2312" w:hAnsi="仿宋" w:eastAsia="仿宋_GB2312"/>
                <w:sz w:val="24"/>
                <w:szCs w:val="32"/>
                <w:lang w:eastAsia="zh-CN"/>
              </w:rPr>
            </w:pPr>
            <w:r>
              <w:rPr>
                <w:rFonts w:hint="eastAsia" w:ascii="仿宋_GB2312" w:hAnsi="仿宋" w:eastAsia="仿宋_GB2312"/>
                <w:sz w:val="24"/>
                <w:szCs w:val="32"/>
                <w:lang w:val="en-US" w:eastAsia="zh-CN"/>
              </w:rPr>
              <w:t>2</w:t>
            </w:r>
          </w:p>
        </w:tc>
      </w:tr>
      <w:tr w14:paraId="18E1BD8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Merge w:val="restart"/>
            <w:vAlign w:val="center"/>
          </w:tcPr>
          <w:p w14:paraId="65DA6760">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联系人</w:t>
            </w:r>
          </w:p>
        </w:tc>
        <w:tc>
          <w:tcPr>
            <w:tcW w:w="1326" w:type="dxa"/>
            <w:vAlign w:val="center"/>
          </w:tcPr>
          <w:p w14:paraId="5F068A8E">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姓名</w:t>
            </w:r>
          </w:p>
        </w:tc>
        <w:tc>
          <w:tcPr>
            <w:tcW w:w="1342" w:type="dxa"/>
            <w:vAlign w:val="center"/>
          </w:tcPr>
          <w:p w14:paraId="13988018">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王登芝</w:t>
            </w:r>
          </w:p>
        </w:tc>
        <w:tc>
          <w:tcPr>
            <w:tcW w:w="1397" w:type="dxa"/>
            <w:vAlign w:val="center"/>
          </w:tcPr>
          <w:p w14:paraId="645696E9">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联系电话</w:t>
            </w:r>
          </w:p>
        </w:tc>
        <w:tc>
          <w:tcPr>
            <w:tcW w:w="4201" w:type="dxa"/>
            <w:gridSpan w:val="2"/>
            <w:vAlign w:val="center"/>
          </w:tcPr>
          <w:p w14:paraId="15BBA58D">
            <w:pPr>
              <w:spacing w:line="320" w:lineRule="exact"/>
              <w:jc w:val="center"/>
              <w:rPr>
                <w:rFonts w:hint="eastAsia" w:ascii="仿宋_GB2312" w:hAnsi="仿宋" w:eastAsia="仿宋_GB2312"/>
                <w:sz w:val="24"/>
                <w:szCs w:val="32"/>
              </w:rPr>
            </w:pPr>
            <w:r>
              <w:rPr>
                <w:rFonts w:hint="default" w:ascii="Times New Roman" w:hAnsi="Times New Roman" w:eastAsia="仿宋_GB2312" w:cs="Times New Roman"/>
                <w:sz w:val="24"/>
                <w:szCs w:val="32"/>
              </w:rPr>
              <w:t>13611188073</w:t>
            </w:r>
          </w:p>
        </w:tc>
      </w:tr>
      <w:tr w14:paraId="4596C9D8">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Merge w:val="continue"/>
            <w:vAlign w:val="center"/>
          </w:tcPr>
          <w:p w14:paraId="1FD03E0B">
            <w:pPr>
              <w:spacing w:before="60" w:after="60" w:line="320" w:lineRule="exact"/>
              <w:jc w:val="center"/>
              <w:rPr>
                <w:rFonts w:hint="eastAsia" w:ascii="仿宋_GB2312" w:hAnsi="仿宋" w:eastAsia="仿宋_GB2312"/>
                <w:sz w:val="24"/>
                <w:szCs w:val="32"/>
              </w:rPr>
            </w:pPr>
          </w:p>
        </w:tc>
        <w:tc>
          <w:tcPr>
            <w:tcW w:w="1326" w:type="dxa"/>
            <w:vAlign w:val="center"/>
          </w:tcPr>
          <w:p w14:paraId="0674B133">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职务/职称</w:t>
            </w:r>
          </w:p>
        </w:tc>
        <w:tc>
          <w:tcPr>
            <w:tcW w:w="1342" w:type="dxa"/>
            <w:vAlign w:val="center"/>
          </w:tcPr>
          <w:p w14:paraId="1AE15B77">
            <w:pPr>
              <w:spacing w:before="60" w:after="60" w:line="320" w:lineRule="exact"/>
              <w:jc w:val="center"/>
              <w:rPr>
                <w:rFonts w:hint="eastAsia" w:ascii="仿宋_GB2312" w:hAnsi="仿宋" w:eastAsia="仿宋_GB2312"/>
                <w:sz w:val="24"/>
                <w:szCs w:val="32"/>
                <w:lang w:val="en-US" w:eastAsia="zh-CN"/>
              </w:rPr>
            </w:pPr>
            <w:r>
              <w:rPr>
                <w:rFonts w:hint="eastAsia" w:ascii="仿宋_GB2312" w:hAnsi="仿宋" w:eastAsia="仿宋_GB2312"/>
                <w:sz w:val="24"/>
                <w:szCs w:val="32"/>
                <w:lang w:eastAsia="zh-CN"/>
              </w:rPr>
              <w:t>——</w:t>
            </w:r>
          </w:p>
        </w:tc>
        <w:tc>
          <w:tcPr>
            <w:tcW w:w="1397" w:type="dxa"/>
            <w:vAlign w:val="center"/>
          </w:tcPr>
          <w:p w14:paraId="2D7CFBAC">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电子邮箱</w:t>
            </w:r>
          </w:p>
        </w:tc>
        <w:tc>
          <w:tcPr>
            <w:tcW w:w="4201" w:type="dxa"/>
            <w:gridSpan w:val="2"/>
            <w:vAlign w:val="center"/>
          </w:tcPr>
          <w:p w14:paraId="00B17D88">
            <w:pPr>
              <w:spacing w:line="320" w:lineRule="exact"/>
              <w:jc w:val="center"/>
              <w:rPr>
                <w:rFonts w:hint="eastAsia" w:ascii="仿宋_GB2312" w:hAnsi="仿宋" w:eastAsia="仿宋_GB2312"/>
                <w:sz w:val="24"/>
                <w:szCs w:val="32"/>
                <w:lang w:eastAsia="zh-CN"/>
              </w:rPr>
            </w:pPr>
            <w:r>
              <w:rPr>
                <w:rFonts w:hint="eastAsia" w:ascii="Times New Roman" w:hAnsi="Times New Roman" w:eastAsia="仿宋_GB2312" w:cs="Times New Roman"/>
                <w:sz w:val="24"/>
                <w:szCs w:val="32"/>
                <w:lang w:eastAsia="zh-CN"/>
              </w:rPr>
              <w:t>——</w:t>
            </w:r>
            <w:bookmarkStart w:id="0" w:name="_GoBack"/>
            <w:bookmarkEnd w:id="0"/>
          </w:p>
        </w:tc>
      </w:tr>
      <w:tr w14:paraId="460FD43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545" w:hRule="atLeast"/>
        </w:trPr>
        <w:tc>
          <w:tcPr>
            <w:tcW w:w="1834" w:type="dxa"/>
            <w:vAlign w:val="center"/>
          </w:tcPr>
          <w:p w14:paraId="22CEB02E">
            <w:pPr>
              <w:spacing w:line="520" w:lineRule="exact"/>
              <w:jc w:val="center"/>
              <w:rPr>
                <w:rFonts w:hint="eastAsia" w:ascii="仿宋_GB2312" w:hAnsi="仿宋" w:eastAsia="仿宋_GB2312"/>
                <w:sz w:val="24"/>
                <w:szCs w:val="32"/>
              </w:rPr>
            </w:pPr>
            <w:r>
              <w:rPr>
                <w:rFonts w:hint="eastAsia" w:ascii="仿宋_GB2312" w:hAnsi="仿宋" w:eastAsia="仿宋_GB2312"/>
                <w:sz w:val="24"/>
                <w:szCs w:val="32"/>
              </w:rPr>
              <w:t>题目介绍</w:t>
            </w:r>
          </w:p>
          <w:p w14:paraId="73ED5BD9">
            <w:pPr>
              <w:spacing w:line="520" w:lineRule="exact"/>
              <w:jc w:val="center"/>
              <w:rPr>
                <w:rFonts w:hint="eastAsia" w:ascii="仿宋_GB2312" w:hAnsi="仿宋" w:eastAsia="仿宋_GB2312"/>
                <w:sz w:val="24"/>
                <w:szCs w:val="32"/>
              </w:rPr>
            </w:pPr>
            <w:r>
              <w:rPr>
                <w:rFonts w:hint="eastAsia" w:ascii="仿宋_GB2312" w:hAnsi="仿宋" w:eastAsia="仿宋_GB2312"/>
                <w:sz w:val="18"/>
                <w:szCs w:val="21"/>
              </w:rPr>
              <w:t>（背景与现实需求）</w:t>
            </w:r>
          </w:p>
        </w:tc>
        <w:tc>
          <w:tcPr>
            <w:tcW w:w="8266" w:type="dxa"/>
            <w:gridSpan w:val="5"/>
            <w:vAlign w:val="center"/>
          </w:tcPr>
          <w:p w14:paraId="0BAE0ABA">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等线" w:hAnsi="等线" w:eastAsia="等线" w:cs="等线"/>
                <w:color w:val="000000"/>
                <w:sz w:val="22"/>
              </w:rPr>
            </w:pPr>
            <w:r>
              <w:rPr>
                <w:rFonts w:hint="eastAsia" w:ascii="仿宋_GB2312" w:hAnsi="仿宋" w:eastAsia="仿宋_GB2312"/>
                <w:sz w:val="24"/>
                <w:szCs w:val="32"/>
              </w:rPr>
              <w:t>在全面推进乡村振兴战略背景下，跟踪了解东北黑土地生活区不同类型村庄在现代生活条件建设方面的进展成效与演变趋势，系统评估农村基础设施、人居环境、公共服务等与“宜居宜业和美乡村”目标之间的差距，为黑土地保护与乡村建设协同发展提供一手数据和政策参考。</w:t>
            </w:r>
          </w:p>
        </w:tc>
      </w:tr>
      <w:tr w14:paraId="7C65E38C">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684D99D9">
            <w:pPr>
              <w:spacing w:line="520" w:lineRule="exact"/>
              <w:jc w:val="center"/>
              <w:rPr>
                <w:rFonts w:hint="eastAsia" w:ascii="仿宋_GB2312" w:hAnsi="仿宋" w:eastAsia="仿宋_GB2312"/>
                <w:sz w:val="24"/>
                <w:szCs w:val="32"/>
              </w:rPr>
            </w:pPr>
            <w:r>
              <w:rPr>
                <w:rFonts w:hint="eastAsia" w:ascii="仿宋_GB2312" w:hAnsi="仿宋" w:eastAsia="仿宋_GB2312"/>
                <w:sz w:val="24"/>
                <w:szCs w:val="32"/>
              </w:rPr>
              <w:t>主要任务内容</w:t>
            </w:r>
          </w:p>
        </w:tc>
        <w:tc>
          <w:tcPr>
            <w:tcW w:w="8266" w:type="dxa"/>
            <w:gridSpan w:val="5"/>
            <w:vAlign w:val="center"/>
          </w:tcPr>
          <w:p w14:paraId="14FAAB52">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1.赴双城区多个代表性村庄，面向村干部和农户开展问卷调查，实地观察村庄空间布局、基础设施、人居环境、产业发展等现状。</w:t>
            </w:r>
          </w:p>
          <w:p w14:paraId="5EA970E7">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2.结合土壤学专业背景，观测黑土地质量与生活区空间的耦合关系，分析黑土地保护利用与乡村建设协同发展的可行路径。</w:t>
            </w:r>
          </w:p>
          <w:p w14:paraId="77CC870D">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等线" w:hAnsi="等线" w:eastAsia="等线" w:cs="等线"/>
                <w:color w:val="000000"/>
                <w:sz w:val="22"/>
              </w:rPr>
            </w:pPr>
            <w:r>
              <w:rPr>
                <w:rFonts w:hint="eastAsia" w:ascii="仿宋_GB2312" w:hAnsi="仿宋" w:eastAsia="仿宋_GB2312"/>
                <w:sz w:val="24"/>
                <w:szCs w:val="32"/>
              </w:rPr>
              <w:t>3.将课堂所学的土壤学知识应用于实地调研，深化对国家粮食安全、黑土地保护、乡村建设等重大战略的理解，提升实践能力。</w:t>
            </w:r>
          </w:p>
        </w:tc>
      </w:tr>
      <w:tr w14:paraId="26C0B5A5">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61233C7A">
            <w:pPr>
              <w:spacing w:line="520" w:lineRule="exact"/>
              <w:jc w:val="center"/>
              <w:rPr>
                <w:rFonts w:hint="eastAsia" w:ascii="仿宋_GB2312" w:hAnsi="仿宋" w:eastAsia="仿宋_GB2312"/>
                <w:sz w:val="24"/>
                <w:szCs w:val="32"/>
              </w:rPr>
            </w:pPr>
            <w:r>
              <w:rPr>
                <w:rFonts w:hint="eastAsia" w:ascii="仿宋_GB2312" w:hAnsi="仿宋" w:eastAsia="仿宋_GB2312"/>
                <w:sz w:val="24"/>
                <w:szCs w:val="32"/>
              </w:rPr>
              <w:t>预期成果</w:t>
            </w:r>
          </w:p>
        </w:tc>
        <w:tc>
          <w:tcPr>
            <w:tcW w:w="8266" w:type="dxa"/>
            <w:gridSpan w:val="5"/>
            <w:vAlign w:val="center"/>
          </w:tcPr>
          <w:p w14:paraId="11270108">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1.完成《东北黑土地生活区农村现代生活条件定点观测报告》（不少于5000字），为当地乡村建设提供真实、接地气的决策参考。</w:t>
            </w:r>
          </w:p>
          <w:p w14:paraId="604E01CA">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2.提升学生社会调查能力，掌握问卷访谈、实地观察、数据整理与分析等实践方法，巩固并拓展土壤学课程学习成果。</w:t>
            </w:r>
          </w:p>
          <w:p w14:paraId="4A2BF983">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等线" w:hAnsi="等线" w:eastAsia="等线" w:cs="等线"/>
                <w:color w:val="000000"/>
                <w:sz w:val="22"/>
              </w:rPr>
            </w:pPr>
            <w:r>
              <w:rPr>
                <w:rFonts w:hint="eastAsia" w:ascii="仿宋_GB2312" w:hAnsi="仿宋" w:eastAsia="仿宋_GB2312"/>
                <w:sz w:val="24"/>
                <w:szCs w:val="32"/>
              </w:rPr>
              <w:t>3.增强学生服务国家粮食安全、黑土地保护、宜居宜业和美乡村建设的责任感与家国情怀。</w:t>
            </w:r>
          </w:p>
        </w:tc>
      </w:tr>
      <w:tr w14:paraId="1781D72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935" w:hRule="atLeast"/>
        </w:trPr>
        <w:tc>
          <w:tcPr>
            <w:tcW w:w="1834" w:type="dxa"/>
            <w:vAlign w:val="center"/>
          </w:tcPr>
          <w:p w14:paraId="04D103B7">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可提供支持条件及指导措施</w:t>
            </w:r>
          </w:p>
        </w:tc>
        <w:tc>
          <w:tcPr>
            <w:tcW w:w="8266" w:type="dxa"/>
            <w:gridSpan w:val="5"/>
            <w:vAlign w:val="center"/>
          </w:tcPr>
          <w:p w14:paraId="61577523">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1.以习近平总书记关于黑土地保护的重要指示精神（“保护好黑土地这一耕地中的大熊猫”）和党的二十大关于“农村基本具备现代生活条件”的战略部署为根本遵循。</w:t>
            </w:r>
          </w:p>
          <w:p w14:paraId="4B7EC7D9">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2.联合农业农村部规划设计研究院共同开展，该院负责出具对接函，保障与样本村的对接畅通、安全。</w:t>
            </w:r>
          </w:p>
          <w:p w14:paraId="646367EC">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3.由北京林业大学林学院土壤学专业教师提供专业技术指导，规划设计研究院共同参与，协助学生开展实地观测、问卷访谈和数据整理。</w:t>
            </w:r>
          </w:p>
          <w:p w14:paraId="3939C6CE">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等线" w:hAnsi="等线" w:eastAsia="等线" w:cs="等线"/>
                <w:color w:val="000000"/>
                <w:sz w:val="22"/>
              </w:rPr>
            </w:pPr>
            <w:r>
              <w:rPr>
                <w:rFonts w:hint="eastAsia" w:ascii="仿宋_GB2312" w:hAnsi="仿宋" w:eastAsia="仿宋_GB2312"/>
                <w:sz w:val="24"/>
                <w:szCs w:val="32"/>
              </w:rPr>
              <w:t>4.依托黑土地质量、土壤属性、耕地产能等专业知识支撑实地观测与数据分析，保障调研成果的科学性和准确性，使专业知识在实践应用中得到检验与反馈。</w:t>
            </w:r>
          </w:p>
        </w:tc>
      </w:tr>
      <w:tr w14:paraId="03271D5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1410E10A">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安全风险及</w:t>
            </w:r>
            <w:r>
              <w:rPr>
                <w:rFonts w:hint="eastAsia" w:ascii="仿宋_GB2312" w:hAnsi="仿宋" w:eastAsia="仿宋_GB2312"/>
                <w:sz w:val="24"/>
                <w:szCs w:val="32"/>
              </w:rPr>
              <w:br w:type="textWrapping"/>
            </w:r>
            <w:r>
              <w:rPr>
                <w:rFonts w:hint="eastAsia" w:ascii="仿宋_GB2312" w:hAnsi="仿宋" w:eastAsia="仿宋_GB2312"/>
                <w:sz w:val="24"/>
                <w:szCs w:val="32"/>
              </w:rPr>
              <w:t>注意事项</w:t>
            </w:r>
          </w:p>
        </w:tc>
        <w:tc>
          <w:tcPr>
            <w:tcW w:w="8266" w:type="dxa"/>
            <w:gridSpan w:val="5"/>
          </w:tcPr>
          <w:p w14:paraId="4B965BA7">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1.出行安全：出发前了解当地交通、天气、治安情况，购买人身意外保险，备好常用药品（蚊虫药、感冒药、肠胃药等）及防护用品。</w:t>
            </w:r>
          </w:p>
          <w:p w14:paraId="267F1CA6">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2.野外与交通风险：部分村庄道路狭窄、路况复杂，如遇恶劣天气应及时调整计划。团队须结伴行动，保持通讯畅通，定时汇报位置与进展。</w:t>
            </w:r>
          </w:p>
          <w:p w14:paraId="0909B986">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3.入户访谈规范：提前沟通并获得受访者同意，尊重当地风俗习惯，注意言行得体，避免敏感话题，必要时请村干部陪同。</w:t>
            </w:r>
          </w:p>
          <w:p w14:paraId="57134723">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4.应急联络：提前了解当地村委会、派出所、卫生院联系方式，遇突发情况及时求助。</w:t>
            </w:r>
          </w:p>
          <w:p w14:paraId="3ED1F070">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5.资料安全：妥善保管调查问卷、记录本、拍摄设备等，防止丢失或损坏，每日备份电子数据。</w:t>
            </w:r>
          </w:p>
        </w:tc>
      </w:tr>
      <w:tr w14:paraId="79507043">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12" w:hRule="atLeast"/>
        </w:trPr>
        <w:tc>
          <w:tcPr>
            <w:tcW w:w="1834" w:type="dxa"/>
            <w:vAlign w:val="center"/>
          </w:tcPr>
          <w:p w14:paraId="42652B63">
            <w:pPr>
              <w:spacing w:line="520" w:lineRule="exact"/>
              <w:jc w:val="center"/>
              <w:rPr>
                <w:rFonts w:hint="eastAsia" w:ascii="仿宋_GB2312" w:hAnsi="仿宋" w:eastAsia="仿宋_GB2312"/>
                <w:sz w:val="24"/>
                <w:szCs w:val="32"/>
              </w:rPr>
            </w:pPr>
            <w:r>
              <w:rPr>
                <w:rFonts w:hint="eastAsia" w:ascii="仿宋_GB2312" w:hAnsi="仿宋" w:eastAsia="仿宋_GB2312"/>
                <w:sz w:val="24"/>
                <w:szCs w:val="32"/>
              </w:rPr>
              <w:t>单位审核意见</w:t>
            </w:r>
          </w:p>
        </w:tc>
        <w:tc>
          <w:tcPr>
            <w:tcW w:w="8266" w:type="dxa"/>
            <w:gridSpan w:val="5"/>
          </w:tcPr>
          <w:p w14:paraId="7D57BA90">
            <w:pPr>
              <w:spacing w:line="520" w:lineRule="exact"/>
              <w:jc w:val="right"/>
              <w:rPr>
                <w:rFonts w:hint="eastAsia" w:ascii="仿宋_GB2312" w:hAnsi="仿宋" w:eastAsia="仿宋_GB2312"/>
                <w:sz w:val="24"/>
                <w:szCs w:val="32"/>
              </w:rPr>
            </w:pPr>
          </w:p>
          <w:p w14:paraId="4E9CAC26">
            <w:pPr>
              <w:spacing w:line="520" w:lineRule="exact"/>
              <w:jc w:val="right"/>
              <w:rPr>
                <w:rFonts w:hint="eastAsia" w:ascii="仿宋_GB2312" w:hAnsi="仿宋" w:eastAsia="仿宋_GB2312"/>
                <w:sz w:val="24"/>
                <w:szCs w:val="32"/>
              </w:rPr>
            </w:pPr>
          </w:p>
          <w:p w14:paraId="788A31D0">
            <w:pPr>
              <w:spacing w:line="520" w:lineRule="exact"/>
              <w:jc w:val="right"/>
              <w:rPr>
                <w:rFonts w:hint="eastAsia" w:ascii="仿宋_GB2312" w:hAnsi="仿宋" w:eastAsia="仿宋_GB2312"/>
                <w:sz w:val="24"/>
                <w:szCs w:val="32"/>
              </w:rPr>
            </w:pPr>
            <w:r>
              <w:rPr>
                <w:rFonts w:ascii="仿宋_GB2312" w:hAnsi="仿宋" w:eastAsia="仿宋_GB2312"/>
                <w:sz w:val="24"/>
                <w:szCs w:val="32"/>
              </w:rPr>
              <w:t>负责人签字：__________________</w:t>
            </w:r>
          </w:p>
          <w:p w14:paraId="4721E719">
            <w:pPr>
              <w:spacing w:line="520" w:lineRule="exact"/>
              <w:jc w:val="right"/>
              <w:rPr>
                <w:rFonts w:hint="eastAsia" w:ascii="仿宋_GB2312" w:hAnsi="仿宋" w:eastAsia="仿宋_GB2312"/>
                <w:sz w:val="24"/>
                <w:szCs w:val="32"/>
              </w:rPr>
            </w:pPr>
            <w:r>
              <w:rPr>
                <w:rFonts w:ascii="仿宋_GB2312" w:hAnsi="仿宋" w:eastAsia="仿宋_GB2312"/>
                <w:sz w:val="24"/>
                <w:szCs w:val="32"/>
              </w:rPr>
              <w:t>单位盖章：__________________</w:t>
            </w:r>
          </w:p>
          <w:p w14:paraId="3E3E5BB1">
            <w:pPr>
              <w:spacing w:line="520" w:lineRule="exact"/>
              <w:jc w:val="right"/>
              <w:rPr>
                <w:rFonts w:hint="eastAsia" w:ascii="仿宋_GB2312" w:hAnsi="仿宋" w:eastAsia="仿宋_GB2312"/>
                <w:sz w:val="24"/>
                <w:szCs w:val="32"/>
              </w:rPr>
            </w:pPr>
            <w:r>
              <w:rPr>
                <w:rFonts w:ascii="仿宋_GB2312" w:hAnsi="仿宋" w:eastAsia="仿宋_GB2312"/>
                <w:sz w:val="24"/>
                <w:szCs w:val="32"/>
              </w:rPr>
              <w:t>_______年_______月_______日</w:t>
            </w:r>
          </w:p>
        </w:tc>
      </w:tr>
    </w:tbl>
    <w:p w14:paraId="1DEFA7D0">
      <w:pPr>
        <w:spacing w:line="520" w:lineRule="exact"/>
        <w:rPr>
          <w:rFonts w:hint="eastAsia" w:ascii="仿宋_GB2312" w:hAnsi="仿宋" w:eastAsia="仿宋_GB2312"/>
          <w:sz w:val="24"/>
          <w:szCs w:val="24"/>
        </w:rPr>
      </w:pPr>
    </w:p>
    <w:sectPr>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B24"/>
    <w:rsid w:val="000427B9"/>
    <w:rsid w:val="00052C42"/>
    <w:rsid w:val="000E0716"/>
    <w:rsid w:val="000E6D50"/>
    <w:rsid w:val="000F2442"/>
    <w:rsid w:val="00112A51"/>
    <w:rsid w:val="00142DEB"/>
    <w:rsid w:val="00165469"/>
    <w:rsid w:val="001A3783"/>
    <w:rsid w:val="001B481E"/>
    <w:rsid w:val="001D3615"/>
    <w:rsid w:val="001F2995"/>
    <w:rsid w:val="00207221"/>
    <w:rsid w:val="002241D7"/>
    <w:rsid w:val="00252C34"/>
    <w:rsid w:val="002920D1"/>
    <w:rsid w:val="002A507A"/>
    <w:rsid w:val="0036705B"/>
    <w:rsid w:val="00401166"/>
    <w:rsid w:val="00441B25"/>
    <w:rsid w:val="0045787C"/>
    <w:rsid w:val="00472430"/>
    <w:rsid w:val="004A3DAE"/>
    <w:rsid w:val="004B1731"/>
    <w:rsid w:val="004E44E4"/>
    <w:rsid w:val="004F6B77"/>
    <w:rsid w:val="005452D8"/>
    <w:rsid w:val="005769DA"/>
    <w:rsid w:val="005C42BF"/>
    <w:rsid w:val="005E4840"/>
    <w:rsid w:val="00614C95"/>
    <w:rsid w:val="00624771"/>
    <w:rsid w:val="0063761D"/>
    <w:rsid w:val="006721ED"/>
    <w:rsid w:val="006B3469"/>
    <w:rsid w:val="006C3047"/>
    <w:rsid w:val="006F4BF0"/>
    <w:rsid w:val="0073288B"/>
    <w:rsid w:val="00745977"/>
    <w:rsid w:val="0075577F"/>
    <w:rsid w:val="00760896"/>
    <w:rsid w:val="007C539E"/>
    <w:rsid w:val="007D1693"/>
    <w:rsid w:val="00826B65"/>
    <w:rsid w:val="00891E92"/>
    <w:rsid w:val="008A5789"/>
    <w:rsid w:val="008C44F2"/>
    <w:rsid w:val="0090336C"/>
    <w:rsid w:val="0094783A"/>
    <w:rsid w:val="009710E3"/>
    <w:rsid w:val="009C41BF"/>
    <w:rsid w:val="009E02AA"/>
    <w:rsid w:val="009E1603"/>
    <w:rsid w:val="009E6A62"/>
    <w:rsid w:val="00A103EA"/>
    <w:rsid w:val="00A43745"/>
    <w:rsid w:val="00A672DB"/>
    <w:rsid w:val="00A82E61"/>
    <w:rsid w:val="00A846D3"/>
    <w:rsid w:val="00AD37AB"/>
    <w:rsid w:val="00B27B48"/>
    <w:rsid w:val="00B32CC9"/>
    <w:rsid w:val="00B64CD9"/>
    <w:rsid w:val="00BA648C"/>
    <w:rsid w:val="00BB3B1A"/>
    <w:rsid w:val="00BE5C07"/>
    <w:rsid w:val="00BF3499"/>
    <w:rsid w:val="00CB7B24"/>
    <w:rsid w:val="00DD48AB"/>
    <w:rsid w:val="00DD66A8"/>
    <w:rsid w:val="00E151A4"/>
    <w:rsid w:val="00E759FC"/>
    <w:rsid w:val="00EB0965"/>
    <w:rsid w:val="00F413E7"/>
    <w:rsid w:val="00F96935"/>
    <w:rsid w:val="00FB10BD"/>
    <w:rsid w:val="00FD444F"/>
    <w:rsid w:val="00FD663D"/>
    <w:rsid w:val="00FE612A"/>
    <w:rsid w:val="11F20B54"/>
    <w:rsid w:val="18406E7F"/>
    <w:rsid w:val="18597D7D"/>
    <w:rsid w:val="3B95464E"/>
    <w:rsid w:val="3C113A08"/>
    <w:rsid w:val="3D831573"/>
    <w:rsid w:val="427C6F3E"/>
    <w:rsid w:val="43710E6C"/>
    <w:rsid w:val="43822092"/>
    <w:rsid w:val="48F464BC"/>
    <w:rsid w:val="566740A5"/>
    <w:rsid w:val="645A2357"/>
    <w:rsid w:val="64FD3B03"/>
    <w:rsid w:val="68A506D5"/>
    <w:rsid w:val="6EAA110C"/>
    <w:rsid w:val="7A5A7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9"/>
    <w:pPr>
      <w:spacing w:beforeAutospacing="1" w:afterAutospacing="1"/>
      <w:jc w:val="left"/>
      <w:outlineLvl w:val="2"/>
    </w:pPr>
    <w:rPr>
      <w:rFonts w:hint="eastAsia" w:ascii="宋体" w:hAnsi="宋体"/>
      <w:b/>
      <w:bCs/>
      <w:kern w:val="0"/>
      <w:sz w:val="27"/>
      <w:szCs w:val="27"/>
    </w:rPr>
  </w:style>
  <w:style w:type="character" w:default="1" w:styleId="7">
    <w:name w:val="Default Paragraph Font"/>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character" w:customStyle="1" w:styleId="11">
    <w:name w:val="批注框文本 字符"/>
    <w:basedOn w:val="7"/>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F8679-494D-4CAD-8393-1A24E2DC9F1D}">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2</Pages>
  <Words>1190</Words>
  <Characters>1299</Characters>
  <Lines>10</Lines>
  <Paragraphs>2</Paragraphs>
  <TotalTime>67</TotalTime>
  <ScaleCrop>false</ScaleCrop>
  <LinksUpToDate>false</LinksUpToDate>
  <CharactersWithSpaces>1299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2026-04-22T02:53:00Z</dcterms:created>
  <dc:creator>Microsoft</dc:creator>
  <cp:lastModifiedBy>李世鑫</cp:lastModifiedBy>
  <cp:lastPrinted>2017-05-24T18:56:00Z</cp:lastPrinted>
  <dcterms:modified xsi:type="dcterms:W3CDTF">2026-05-12T01:05:41Z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1AAA08C057A74F0F9EDBF02B97F0CF14_13</vt:lpwstr>
  </property>
  <property fmtid="{D5CDD505-2E9C-101B-9397-08002B2CF9AE}" pid="4" name="KSOTemplateDocerSaveRecord">
    <vt:lpwstr>eyJoZGlkIjoiYzA4N2Y4YzI4NGZkM2RiY2NlMTUwNmQ1ZWIxNTY5MTMiLCJ1c2VySWQiOiIzODk5OTgyNjkifQ==</vt:lpwstr>
  </property>
</Properties>
</file>