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spacing w:line="320" w:lineRule="exact"/>
              <w:ind w:firstLine="352" w:firstLineChars="147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基于自然疗愈与生态文明的高校心理健康课程开发与园艺疗法实践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spacing w:line="320" w:lineRule="exact"/>
              <w:ind w:firstLine="352" w:firstLineChars="147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人文社会科学学院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spacing w:line="320" w:lineRule="exact"/>
              <w:ind w:firstLine="352" w:firstLineChars="147"/>
              <w:jc w:val="center"/>
              <w:rPr>
                <w:rFonts w:ascii="仿宋_GB2312" w:hAnsi="仿宋"/>
                <w:sz w:val="24"/>
                <w:szCs w:val="32"/>
              </w:rPr>
            </w:pPr>
            <w:r>
              <w:rPr>
                <w:rFonts w:hint="eastAsia" w:ascii="MS Gothic" w:hAnsi="MS Gothic" w:eastAsia="MS Gothic" w:cs="MS Gothic"/>
                <w:sz w:val="24"/>
                <w:szCs w:val="32"/>
              </w:rPr>
              <w:t>✓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是     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spacing w:line="320" w:lineRule="exact"/>
              <w:ind w:firstLine="352" w:firstLineChars="147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内蒙古工业大学心理咨询中心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不限</w:t>
            </w:r>
          </w:p>
        </w:tc>
        <w:tc>
          <w:tcPr>
            <w:tcW w:w="1981" w:type="dxa"/>
            <w:vAlign w:val="center"/>
          </w:tcPr>
          <w:p w14:paraId="03C49A0F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</w:t>
            </w:r>
            <w:r>
              <w:rPr>
                <w:rFonts w:ascii="仿宋_GB2312" w:hAnsi="仿宋" w:eastAsia="仿宋_GB2312"/>
                <w:sz w:val="24"/>
                <w:szCs w:val="32"/>
              </w:rPr>
              <w:t>026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年</w:t>
            </w:r>
            <w:r>
              <w:rPr>
                <w:rFonts w:ascii="仿宋_GB2312" w:hAnsi="仿宋" w:eastAsia="仿宋_GB2312"/>
                <w:sz w:val="24"/>
                <w:szCs w:val="32"/>
              </w:rPr>
              <w:t>8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月底至9月初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内蒙古自治区呼和浩特市，内蒙古工业大学校内（心理中心、团辅室、校园园艺空间）及周边自然教育基地</w:t>
            </w:r>
          </w:p>
        </w:tc>
        <w:tc>
          <w:tcPr>
            <w:tcW w:w="1981" w:type="dxa"/>
            <w:vAlign w:val="center"/>
          </w:tcPr>
          <w:p w14:paraId="3D9E0914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8—10人（含指导教师1—2人）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□是（请简要说明） </w:t>
            </w:r>
            <w:r>
              <w:rPr>
                <w:rFonts w:hint="eastAsia" w:ascii="MS Gothic" w:hAnsi="MS Gothic" w:eastAsia="MS Gothic" w:cs="MS Gothic"/>
                <w:sz w:val="24"/>
                <w:szCs w:val="32"/>
              </w:rPr>
              <w:t>✓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否</w:t>
            </w:r>
          </w:p>
        </w:tc>
        <w:tc>
          <w:tcPr>
            <w:tcW w:w="1981" w:type="dxa"/>
            <w:vAlign w:val="center"/>
          </w:tcPr>
          <w:p w14:paraId="2E405F68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1支团队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耿捷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宋体" w:hAnsi="宋体" w:cs="宋体"/>
                <w:sz w:val="22"/>
              </w:rPr>
              <w:t>13948841943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756ABB37">
            <w:pPr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习近平生态文明思想强调“人与自然和谐共生”，新时代高校心理育人工作亦呼唤更具中国特色、贴近学生生活的载体与路径。环境心理学与园艺疗法相关研究表明，规律性接触自然环境对缓解大学生焦虑、抑郁、学业倦怠具有显著正向效应。</w:t>
            </w:r>
          </w:p>
          <w:p w14:paraId="1A9D2026">
            <w:pPr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内蒙古工业大学心理咨询中心承担全校学生心理健康教育、团体辅导、危机预防等工作。在内蒙古地区生态特色与高校心理育人需求双重背景下，心理中心希望探索“生态文明+心理健康”融合育人新路径，但在自然教育、园艺疗法等专业课程开发方面缺乏师资与资源支撑。</w:t>
            </w:r>
          </w:p>
          <w:p w14:paraId="0BAE0ABA">
            <w:pPr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北京林业大学在林学、园艺、风景园林、自然教育领域学科积淀深厚，与心理健康学科具备天然交叉空间。本榜单以校际协作为契机，借助北林专业力量，共建一套可推广的“自然疗愈型”高校心理健康课程，服务边疆地区高校心理育人工作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1946DB30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文献调研与需求分析：梳理园艺疗法、生态心理学、自然教育等领域核心文献；通过问卷（不少于300份）与半结构化访谈（不少于15人次），调研内蒙古工业大学学生心理健康现状及自然接触需求。</w:t>
            </w:r>
          </w:p>
          <w:p w14:paraId="4E538E96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课程方案共建：联合两校专业力量，设计1套“自然疗愈·生态心育”心理健康教育课程框架，含5—8个课时模块（含教学目标、内容、方法、评估工具）。</w:t>
            </w:r>
          </w:p>
          <w:p w14:paraId="7691FBA3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园艺疗法团体辅导：在内蒙古工业大学校园内开展2—3场园艺疗法主题团辅（每场20—30人），形成可复用的团辅活动手册。</w:t>
            </w:r>
          </w:p>
          <w:p w14:paraId="596F92AD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 心理科普讲座：面向内蒙古工业大学师生开展2—3场以“自然·心理·成长”为主题的科普讲座。</w:t>
            </w:r>
          </w:p>
          <w:p w14:paraId="77CC870D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 案例总结与传播：拍摄实践纪实、撰写案例集与新媒体推文，提炼可推广的实践经验。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5E24999E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《内蒙古工业大学学生自然接触与心理健康现状调研报告》1份（不少于10000字）。</w:t>
            </w:r>
          </w:p>
          <w:p w14:paraId="3D2626F4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《自然疗愈·生态心育——高校心理健康教育课程包》1套（含教案、PPT、活动指南、配套材料清单）。</w:t>
            </w:r>
          </w:p>
          <w:p w14:paraId="7BB12F56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《园艺疗法团体辅导活动方案集》1份（含活动设计、操作流程、效果评估工具）。</w:t>
            </w:r>
          </w:p>
          <w:p w14:paraId="5771E822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 心理健康科普讲座课件与讲稿2—3套；现场录像不少于2场。</w:t>
            </w:r>
          </w:p>
          <w:p w14:paraId="47E33DC9">
            <w:pPr>
              <w:widowControl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 实践纪实视频1部（5—8分钟），新媒体推文2—3篇，成果展板1套。</w:t>
            </w:r>
          </w:p>
          <w:p w14:paraId="4A2BF983">
            <w:pPr>
              <w:widowControl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6. 项目结题报告1份，并形成可供两校后续合作使用的协作机制建议1份。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1834" w:type="dxa"/>
            <w:vAlign w:val="center"/>
          </w:tcPr>
          <w:p w14:paraId="04D103B7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601BE506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实践场地：提供心理中心办公室、团辅室、咨询室及校内园艺/绿地实践空间。</w:t>
            </w:r>
          </w:p>
          <w:p w14:paraId="292DF777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专业指导：协调心理中心专兼职教师全程指导；必要时联系学校生命科学、设计相关学院教师参与。</w:t>
            </w:r>
          </w:p>
          <w:p w14:paraId="637B535D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资料支持：提供学校学生心理健康相关脱敏数据、心理中心已有课程资源与团辅经验材料。</w:t>
            </w:r>
          </w:p>
          <w:p w14:paraId="0D3A0D66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 访谈对象对接：协调学生代表、辅导员、心理委员、心理教师等接受访谈与参与团辅。</w:t>
            </w:r>
          </w:p>
          <w:p w14:paraId="0720CA24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5.启动培训：开展项目启动培训，介绍学校情况、心理中心工作机制及内蒙古地区文化背景。</w:t>
            </w:r>
          </w:p>
          <w:p w14:paraId="3939C6CE">
            <w:pPr>
              <w:widowControl/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6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. 校外联络：可协调呼和浩特市内自然教育基地、植物园等资源，支持课程开发与团辅实施。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1D1876AA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 跨地域出行：北京—呼和浩特跨省出行，需提前制定交通方案，建议团队统一往返并购买实践保险。</w:t>
            </w:r>
          </w:p>
          <w:p w14:paraId="4E8D168C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 高原与气候适应：呼和浩特海拔约1050米且夏季昼夜温差较大，需注意防暑、休息及衣物增减。</w:t>
            </w:r>
          </w:p>
          <w:p w14:paraId="15A6DAF2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 心理伦理风险：涉及学生心理信息，须严格遵守保密原则，问卷与访谈数据全程脱敏，访谈前签署知情同意书；如受访者出现情绪波动，立即由心理中心专业教师介入。</w:t>
            </w:r>
          </w:p>
          <w:p w14:paraId="3D2A2079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 团辅工具安全：园艺疗法涉及修剪、移栽等操作，需开展工具使用规范培训并由专业教师全程在场。</w:t>
            </w:r>
          </w:p>
          <w:p w14:paraId="3ED1F070">
            <w:pPr>
              <w:widowControl/>
              <w:spacing w:line="3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5. 应急机制：建立日报告制度，明确突发情况校方与队内联系人，预先对接校医院与属地应急资源。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4E9CAC26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788A31D0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46FC7"/>
    <w:rsid w:val="00165469"/>
    <w:rsid w:val="001A3783"/>
    <w:rsid w:val="001B481E"/>
    <w:rsid w:val="001C5BFC"/>
    <w:rsid w:val="001F0314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D4193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B45C9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C4F2B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3C113A08"/>
    <w:rsid w:val="3D831573"/>
    <w:rsid w:val="427C6F3E"/>
    <w:rsid w:val="43710E6C"/>
    <w:rsid w:val="43822092"/>
    <w:rsid w:val="51987FD1"/>
    <w:rsid w:val="566740A5"/>
    <w:rsid w:val="64FD3B03"/>
    <w:rsid w:val="68A506D5"/>
    <w:rsid w:val="7D25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1667</Words>
  <Characters>1785</Characters>
  <Lines>13</Lines>
  <Paragraphs>3</Paragraphs>
  <TotalTime>6</TotalTime>
  <ScaleCrop>false</ScaleCrop>
  <LinksUpToDate>false</LinksUpToDate>
  <CharactersWithSpaces>1815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2026-05-12T07:59:00Z</dcterms:created>
  <dc:creator>Microsoft</dc:creator>
  <cp:lastModifiedBy>李世鑫</cp:lastModifiedBy>
  <cp:lastPrinted>2026-05-12T08:01:00Z</cp:lastPrinted>
  <dcterms:modified xsi:type="dcterms:W3CDTF">2026-05-12T08:45:22Z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