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363"/>
        <w:gridCol w:w="1309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温榆河公园生态研学资源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调研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北京温榆河公园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是否联合其他单位出题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7F453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国家公园建设与管理；经济林；森林保护；水土保持与荒漠化防治；风景园林；农林经济管理；自然地理与资源环境；园艺；生态学</w:t>
            </w:r>
            <w:bookmarkEnd w:id="0"/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2026.7.5-2026.8.25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北京温榆河公园朝阳段示范区、一期、二期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6-8人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363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任江涛</w:t>
            </w:r>
          </w:p>
        </w:tc>
        <w:tc>
          <w:tcPr>
            <w:tcW w:w="1309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15535431935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363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09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4BB0B233">
            <w:pPr>
              <w:spacing w:line="520" w:lineRule="exac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温榆河公园坐拥优质湿地、林地生态资源，具备良好的生态研学发展基础。进一步整合生态研学资源，深挖自然科普教育价值，丰富园校合作形式，依托专业能力开展专项调研。本次调研系统整合公园研学资源，完善研学基础资料，赋能特色生态研学品牌打造，强化科普研学专业性与规范性。</w:t>
            </w:r>
          </w:p>
          <w:p w14:paraId="0BAE0ABA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重点解决：开发园区生态资源教育价值，甄选优质研学点位，研学课程研发、实践流程优化等工作，助力公园完善自然生态教育体系，满足青少年户外科普与实践成长需求，提升公园研学板块知名度与社会影响力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23260DE6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研学资源摸排梳理：实地踏勘公园全域，筛选生态景观优质、科普性强、适配研学活动的特色点位，分类汇总植物、水系、湿地等研学自然资源，建立研学资源信息台账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生态实地调研观测：针对甄选研学点位，开展动植物、水环境等基础生态调研，记录生态本底数据，为研学课程提供专业、真实的科普素材。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形成温榆河公园生态研学资源调研报告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eastAsia="zh-CN"/>
              </w:rPr>
              <w:t>）</w:t>
            </w:r>
          </w:p>
          <w:p w14:paraId="3A5A8F74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研学课程体系搭建：结合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中小学生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实践特点及研学需求，定制差异化研学课程，设计科普讲解、自然观测、实操体验等研学环节，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设计至少2个生态研学活动形成初步研学活动方案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。</w:t>
            </w:r>
          </w:p>
          <w:p w14:paraId="420BB33B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  <w:highlight w:val="none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公园生态研学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合作模式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调研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：结合调研成果，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调研生态研学市场环境，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梳理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公园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研学合作实施路径，制定适配常态化实践、研学团建的合作方案。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053F8197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《温榆河公园生态研学资源调研报告》1份；</w:t>
            </w:r>
          </w:p>
          <w:p w14:paraId="470D9D52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《生态自然研学活动方案》1份；</w:t>
            </w:r>
          </w:p>
          <w:p w14:paraId="02E97EE3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《公园生态研学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</w:rPr>
              <w:t>合作模式</w:t>
            </w: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调研报告》1份；</w:t>
            </w:r>
          </w:p>
          <w:p w14:paraId="4A2BF983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进行至少2次自然生态科普宣讲活动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300A961E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1.提供公园开放区域作为实践场地、开放项目与空间作为调研样本；</w:t>
            </w:r>
          </w:p>
          <w:p w14:paraId="726A9B08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2.对接公园活动策划、招商经营、基础运维等部门，提供访谈与资料支持；</w:t>
            </w:r>
          </w:p>
          <w:p w14:paraId="4D0663D4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3.提供现有规划文件、活动案例等基础资料；</w:t>
            </w:r>
          </w:p>
          <w:p w14:paraId="3939C6CE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4.协助开展实践科普活动所需场地及相关支持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773506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无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E19D3F"/>
    <w:multiLevelType w:val="singleLevel"/>
    <w:tmpl w:val="AEE19D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4ECA9A"/>
    <w:multiLevelType w:val="singleLevel"/>
    <w:tmpl w:val="3B4ECA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3046541"/>
    <w:rsid w:val="0F976FBD"/>
    <w:rsid w:val="18406E7F"/>
    <w:rsid w:val="18597D7D"/>
    <w:rsid w:val="27127645"/>
    <w:rsid w:val="3C113A08"/>
    <w:rsid w:val="3D831573"/>
    <w:rsid w:val="427C6F3E"/>
    <w:rsid w:val="428E331D"/>
    <w:rsid w:val="43710E6C"/>
    <w:rsid w:val="43822092"/>
    <w:rsid w:val="566740A5"/>
    <w:rsid w:val="5AAA73B2"/>
    <w:rsid w:val="64FD3B03"/>
    <w:rsid w:val="68A506D5"/>
    <w:rsid w:val="70106719"/>
    <w:rsid w:val="7D6D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1003</Words>
  <Characters>1107</Characters>
  <Lines>5</Lines>
  <Paragraphs>1</Paragraphs>
  <TotalTime>12</TotalTime>
  <ScaleCrop>false</ScaleCrop>
  <LinksUpToDate>false</LinksUpToDate>
  <CharactersWithSpaces>1116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2026-05-12T09:58:54Z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9E25B23AE9964BC6A01E108B8CF597B6_13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